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02D9C" w:rsidP="00C507EE" w14:paraId="50E67C15" w14:textId="77777777">
      <w:pPr>
        <w:tabs>
          <w:tab w:val="left" w:pos="-720"/>
        </w:tabs>
        <w:suppressAutoHyphens/>
        <w:rPr>
          <w:rFonts w:ascii="Times New Roman" w:hAnsi="Times New Roman"/>
          <w:b/>
          <w:sz w:val="24"/>
          <w:szCs w:val="24"/>
        </w:rPr>
      </w:pPr>
    </w:p>
    <w:p w:rsidR="00C3197B" w:rsidP="00C507EE" w14:paraId="5E26B028" w14:textId="77777777">
      <w:pPr>
        <w:tabs>
          <w:tab w:val="left" w:pos="-720"/>
        </w:tabs>
        <w:suppressAutoHyphens/>
        <w:rPr>
          <w:rFonts w:ascii="Times New Roman" w:hAnsi="Times New Roman"/>
          <w:b/>
          <w:sz w:val="24"/>
          <w:szCs w:val="24"/>
        </w:rPr>
      </w:pPr>
    </w:p>
    <w:p w:rsidR="00802D9C" w:rsidP="00C507EE" w14:paraId="543C3534" w14:textId="36E6CB85">
      <w:pPr>
        <w:tabs>
          <w:tab w:val="left" w:pos="-720"/>
        </w:tabs>
        <w:suppressAutoHyphens/>
        <w:jc w:val="center"/>
        <w:rPr>
          <w:rFonts w:ascii="Times New Roman" w:hAnsi="Times New Roman"/>
          <w:b/>
          <w:sz w:val="24"/>
          <w:szCs w:val="24"/>
        </w:rPr>
      </w:pPr>
      <w:r w:rsidRPr="00A06521">
        <w:rPr>
          <w:rFonts w:ascii="Times New Roman" w:hAnsi="Times New Roman"/>
          <w:b/>
          <w:sz w:val="24"/>
          <w:szCs w:val="24"/>
        </w:rPr>
        <w:t>WHAT YOU OWE – MEDIA SERVICES LICENSEES FOR F</w:t>
      </w:r>
      <w:r w:rsidR="00A8268C">
        <w:rPr>
          <w:rFonts w:ascii="Times New Roman" w:hAnsi="Times New Roman"/>
          <w:b/>
          <w:sz w:val="24"/>
          <w:szCs w:val="24"/>
        </w:rPr>
        <w:t xml:space="preserve">ISCAL </w:t>
      </w:r>
      <w:r w:rsidRPr="00A06521">
        <w:rPr>
          <w:rFonts w:ascii="Times New Roman" w:hAnsi="Times New Roman"/>
          <w:b/>
          <w:sz w:val="24"/>
          <w:szCs w:val="24"/>
        </w:rPr>
        <w:t>Y</w:t>
      </w:r>
      <w:r w:rsidR="00A8268C">
        <w:rPr>
          <w:rFonts w:ascii="Times New Roman" w:hAnsi="Times New Roman"/>
          <w:b/>
          <w:sz w:val="24"/>
          <w:szCs w:val="24"/>
        </w:rPr>
        <w:t>EAR (FY)</w:t>
      </w:r>
      <w:r w:rsidRPr="00A06521">
        <w:rPr>
          <w:rFonts w:ascii="Times New Roman" w:hAnsi="Times New Roman"/>
          <w:b/>
          <w:sz w:val="24"/>
          <w:szCs w:val="24"/>
        </w:rPr>
        <w:t xml:space="preserve"> 20</w:t>
      </w:r>
      <w:r w:rsidR="00DD472C">
        <w:rPr>
          <w:rFonts w:ascii="Times New Roman" w:hAnsi="Times New Roman"/>
          <w:b/>
          <w:sz w:val="24"/>
          <w:szCs w:val="24"/>
        </w:rPr>
        <w:t>2</w:t>
      </w:r>
      <w:r w:rsidR="002967C2">
        <w:rPr>
          <w:rFonts w:ascii="Times New Roman" w:hAnsi="Times New Roman"/>
          <w:b/>
          <w:sz w:val="24"/>
          <w:szCs w:val="24"/>
        </w:rPr>
        <w:t>2</w:t>
      </w:r>
    </w:p>
    <w:p w:rsidR="00802D9C" w:rsidRPr="00A06521" w14:paraId="24D1F1B9" w14:textId="77777777">
      <w:pPr>
        <w:tabs>
          <w:tab w:val="left" w:pos="-720"/>
        </w:tabs>
        <w:suppressAutoHyphens/>
        <w:jc w:val="center"/>
        <w:rPr>
          <w:rFonts w:ascii="Times New Roman" w:hAnsi="Times New Roman"/>
          <w:b/>
          <w:sz w:val="24"/>
          <w:szCs w:val="24"/>
        </w:rPr>
      </w:pPr>
    </w:p>
    <w:p w:rsidR="00D6771D" w:rsidP="00802D9C" w14:paraId="436BF28F" w14:textId="6D48340B">
      <w:pPr>
        <w:shd w:val="clear" w:color="auto" w:fill="FFFFFF"/>
        <w:rPr>
          <w:rFonts w:ascii="Times New Roman" w:hAnsi="Times New Roman"/>
          <w:sz w:val="22"/>
          <w:szCs w:val="22"/>
        </w:rPr>
      </w:pPr>
      <w:r w:rsidRPr="00277D91">
        <w:rPr>
          <w:sz w:val="22"/>
          <w:szCs w:val="22"/>
        </w:rPr>
        <w:t>On September 2, 2022, the Federal Communications Commission (Commission</w:t>
      </w:r>
      <w:r w:rsidR="00CB1B0E">
        <w:rPr>
          <w:sz w:val="22"/>
          <w:szCs w:val="22"/>
        </w:rPr>
        <w:t xml:space="preserve"> of FCC</w:t>
      </w:r>
      <w:r w:rsidRPr="00277D91">
        <w:rPr>
          <w:sz w:val="22"/>
          <w:szCs w:val="22"/>
        </w:rPr>
        <w:t xml:space="preserve">) released </w:t>
      </w:r>
      <w:r w:rsidRPr="00277D91">
        <w:rPr>
          <w:i/>
          <w:sz w:val="22"/>
          <w:szCs w:val="22"/>
        </w:rPr>
        <w:t>Assessment and Collection of Regulatory Fees for Fiscal Year</w:t>
      </w:r>
      <w:r w:rsidR="00A8268C">
        <w:rPr>
          <w:i/>
          <w:sz w:val="22"/>
          <w:szCs w:val="22"/>
        </w:rPr>
        <w:t xml:space="preserve"> </w:t>
      </w:r>
      <w:r w:rsidRPr="00277D91">
        <w:rPr>
          <w:i/>
          <w:sz w:val="22"/>
          <w:szCs w:val="22"/>
        </w:rPr>
        <w:t>2022</w:t>
      </w:r>
      <w:r w:rsidRPr="00277D91">
        <w:rPr>
          <w:sz w:val="22"/>
          <w:szCs w:val="22"/>
        </w:rPr>
        <w:t>, Report and Order and Notice of Inquiry, FCC 22-68 (</w:t>
      </w:r>
      <w:r w:rsidRPr="00277D91">
        <w:rPr>
          <w:i/>
          <w:sz w:val="22"/>
          <w:szCs w:val="22"/>
        </w:rPr>
        <w:t>FY 2022 Regulatory Fees Report and Order</w:t>
      </w:r>
      <w:r w:rsidRPr="00277D91">
        <w:rPr>
          <w:sz w:val="22"/>
          <w:szCs w:val="22"/>
        </w:rPr>
        <w:t xml:space="preserve">).  This document is available for viewing at </w:t>
      </w:r>
      <w:hyperlink r:id="rId5" w:history="1">
        <w:r w:rsidRPr="00277D91">
          <w:rPr>
            <w:rStyle w:val="Hyperlink"/>
            <w:sz w:val="22"/>
            <w:szCs w:val="22"/>
          </w:rPr>
          <w:t>http://www.fcc.gov/regfees</w:t>
        </w:r>
      </w:hyperlink>
      <w:r w:rsidRPr="00277D91">
        <w:rPr>
          <w:sz w:val="22"/>
          <w:szCs w:val="22"/>
        </w:rPr>
        <w:t xml:space="preserve">.  </w:t>
      </w:r>
      <w:r w:rsidRPr="00277D91">
        <w:rPr>
          <w:b/>
          <w:sz w:val="22"/>
          <w:szCs w:val="22"/>
        </w:rPr>
        <w:t xml:space="preserve">Regulatory fee payments </w:t>
      </w:r>
      <w:r w:rsidRPr="00CB1B0E">
        <w:rPr>
          <w:b/>
          <w:sz w:val="22"/>
          <w:szCs w:val="22"/>
          <w:u w:val="single"/>
        </w:rPr>
        <w:t>must be received</w:t>
      </w:r>
      <w:r w:rsidRPr="00277D91">
        <w:rPr>
          <w:b/>
          <w:sz w:val="22"/>
          <w:szCs w:val="22"/>
        </w:rPr>
        <w:t xml:space="preserve"> by the Commission no later than 11:59 PM, Eastern Daylight Time, on September 28, 2022.</w:t>
      </w:r>
      <w:r>
        <w:rPr>
          <w:rStyle w:val="FootnoteReference"/>
          <w:bCs/>
          <w:sz w:val="22"/>
          <w:szCs w:val="22"/>
        </w:rPr>
        <w:footnoteReference w:id="2"/>
      </w:r>
      <w:r w:rsidRPr="00277D91">
        <w:rPr>
          <w:b/>
          <w:sz w:val="22"/>
          <w:szCs w:val="22"/>
        </w:rPr>
        <w:t xml:space="preserve">  </w:t>
      </w:r>
      <w:r w:rsidRPr="00277D91">
        <w:rPr>
          <w:sz w:val="22"/>
          <w:szCs w:val="22"/>
        </w:rPr>
        <w:t>While FY 2022 regulatory fees will not become effective until the rulemaking is published in the Federal Register, regulatees, at their own discretion, may submit payments at any time before the FY 2022 regulatory fees due date.</w:t>
      </w:r>
      <w:r w:rsidRPr="00277D91">
        <w:rPr>
          <w:rFonts w:ascii="Times New Roman" w:hAnsi="Times New Roman"/>
          <w:sz w:val="22"/>
          <w:szCs w:val="22"/>
        </w:rPr>
        <w:t xml:space="preserve">  </w:t>
      </w:r>
    </w:p>
    <w:p w:rsidR="00D6771D" w:rsidP="00802D9C" w14:paraId="0D983C01" w14:textId="77777777">
      <w:pPr>
        <w:shd w:val="clear" w:color="auto" w:fill="FFFFFF"/>
        <w:rPr>
          <w:rFonts w:ascii="Times New Roman" w:hAnsi="Times New Roman"/>
          <w:sz w:val="22"/>
          <w:szCs w:val="22"/>
        </w:rPr>
      </w:pPr>
    </w:p>
    <w:p w:rsidR="00802D9C" w:rsidRPr="00277D91" w:rsidP="00802D9C" w14:paraId="25330AEB" w14:textId="66852D49">
      <w:pPr>
        <w:shd w:val="clear" w:color="auto" w:fill="FFFFFF"/>
        <w:rPr>
          <w:rFonts w:ascii="Times New Roman" w:hAnsi="Times New Roman"/>
          <w:sz w:val="22"/>
          <w:szCs w:val="22"/>
        </w:rPr>
      </w:pPr>
      <w:r w:rsidRPr="00277D91">
        <w:rPr>
          <w:sz w:val="22"/>
          <w:szCs w:val="22"/>
        </w:rPr>
        <w:t xml:space="preserve">In December 2021, the Commission discontinued the use of the Fee Filer system and incorporated this system into </w:t>
      </w:r>
      <w:r w:rsidR="000A7D0B">
        <w:rPr>
          <w:sz w:val="22"/>
          <w:szCs w:val="22"/>
        </w:rPr>
        <w:t xml:space="preserve">the </w:t>
      </w:r>
      <w:r w:rsidRPr="000A7D0B" w:rsidR="000A7D0B">
        <w:rPr>
          <w:sz w:val="22"/>
          <w:szCs w:val="22"/>
        </w:rPr>
        <w:t>Commission</w:t>
      </w:r>
      <w:r w:rsidR="00A8268C">
        <w:rPr>
          <w:sz w:val="22"/>
          <w:szCs w:val="22"/>
        </w:rPr>
        <w:t xml:space="preserve"> </w:t>
      </w:r>
      <w:r w:rsidR="000A7D0B">
        <w:rPr>
          <w:sz w:val="22"/>
          <w:szCs w:val="22"/>
        </w:rPr>
        <w:t>Registration System (</w:t>
      </w:r>
      <w:r w:rsidRPr="00277D91">
        <w:rPr>
          <w:sz w:val="22"/>
          <w:szCs w:val="22"/>
        </w:rPr>
        <w:t>CORES</w:t>
      </w:r>
      <w:r w:rsidR="000A7D0B">
        <w:rPr>
          <w:sz w:val="22"/>
          <w:szCs w:val="22"/>
        </w:rPr>
        <w:t>)</w:t>
      </w:r>
      <w:r w:rsidRPr="00277D91">
        <w:rPr>
          <w:sz w:val="22"/>
          <w:szCs w:val="22"/>
        </w:rPr>
        <w:t>.</w:t>
      </w:r>
      <w:r w:rsidR="000A7D0B">
        <w:rPr>
          <w:sz w:val="22"/>
          <w:szCs w:val="22"/>
        </w:rPr>
        <w:t xml:space="preserve">  </w:t>
      </w:r>
      <w:r w:rsidRPr="00277D91">
        <w:rPr>
          <w:color w:val="1D2B3E"/>
          <w:sz w:val="22"/>
          <w:szCs w:val="22"/>
        </w:rPr>
        <w:t>To use CORES, you first need to register with the FCC at </w:t>
      </w:r>
      <w:hyperlink r:id="rId6" w:history="1">
        <w:r w:rsidRPr="006D72E2">
          <w:rPr>
            <w:rStyle w:val="Hyperlink"/>
            <w:sz w:val="22"/>
            <w:szCs w:val="22"/>
          </w:rPr>
          <w:t>https://apps2.fcc.gov/fccUserReg/pages/login.htm</w:t>
        </w:r>
      </w:hyperlink>
      <w:r w:rsidRPr="00277D91">
        <w:rPr>
          <w:color w:val="1D2B3E"/>
          <w:sz w:val="22"/>
          <w:szCs w:val="22"/>
        </w:rPr>
        <w:t xml:space="preserve">. Once your FCC user name is registered and verified, you can access CORES and select the option to associate your existing </w:t>
      </w:r>
      <w:r w:rsidR="00CB1B0E">
        <w:rPr>
          <w:color w:val="1D2B3E"/>
          <w:sz w:val="22"/>
          <w:szCs w:val="22"/>
        </w:rPr>
        <w:t>FCC Registration Number (FRN)</w:t>
      </w:r>
      <w:r w:rsidRPr="00277D91">
        <w:rPr>
          <w:color w:val="1D2B3E"/>
          <w:sz w:val="22"/>
          <w:szCs w:val="22"/>
        </w:rPr>
        <w:t>.</w:t>
      </w:r>
      <w:r w:rsidR="00A8268C">
        <w:rPr>
          <w:color w:val="1D2B3E"/>
          <w:sz w:val="22"/>
          <w:szCs w:val="22"/>
        </w:rPr>
        <w:t xml:space="preserve">  </w:t>
      </w:r>
      <w:r w:rsidRPr="00277D91">
        <w:rPr>
          <w:sz w:val="22"/>
          <w:szCs w:val="22"/>
        </w:rPr>
        <w:t xml:space="preserve">To make a FY 2022 regulatory fee payment, login to the following website using your Username and Password: </w:t>
      </w:r>
      <w:hyperlink r:id="rId7" w:history="1">
        <w:r w:rsidRPr="00277D91">
          <w:rPr>
            <w:rStyle w:val="Hyperlink"/>
            <w:sz w:val="22"/>
            <w:szCs w:val="22"/>
          </w:rPr>
          <w:t>https://apps.fcc.gov/cores/userLogin.do</w:t>
        </w:r>
      </w:hyperlink>
      <w:r w:rsidRPr="00277D91">
        <w:rPr>
          <w:sz w:val="22"/>
          <w:szCs w:val="22"/>
        </w:rPr>
        <w:t xml:space="preserve">.  </w:t>
      </w:r>
    </w:p>
    <w:p w:rsidR="00802D9C" w:rsidRPr="003D572A" w:rsidP="00802D9C" w14:paraId="3236A281" w14:textId="77777777">
      <w:pPr>
        <w:shd w:val="clear" w:color="auto" w:fill="FFFFFF"/>
        <w:rPr>
          <w:rFonts w:ascii="Times New Roman" w:hAnsi="Times New Roman"/>
          <w:sz w:val="22"/>
          <w:szCs w:val="22"/>
        </w:rPr>
      </w:pPr>
    </w:p>
    <w:p w:rsidR="00802D9C" w:rsidRPr="003D572A" w:rsidP="00F539E9" w14:paraId="7504ED20" w14:textId="5FBD3B19">
      <w:pPr>
        <w:shd w:val="clear" w:color="auto" w:fill="FFFFFF"/>
        <w:rPr>
          <w:rFonts w:ascii="Times New Roman" w:hAnsi="Times New Roman"/>
          <w:sz w:val="22"/>
          <w:szCs w:val="22"/>
        </w:rPr>
      </w:pPr>
      <w:r w:rsidRPr="003D572A">
        <w:rPr>
          <w:rFonts w:ascii="Times New Roman" w:hAnsi="Times New Roman"/>
          <w:sz w:val="22"/>
          <w:szCs w:val="22"/>
        </w:rPr>
        <w:t xml:space="preserve">Commission licensees and regulatees should consult the </w:t>
      </w:r>
      <w:r w:rsidRPr="005E01B7" w:rsidR="005E01B7">
        <w:rPr>
          <w:rFonts w:ascii="Times New Roman" w:hAnsi="Times New Roman"/>
          <w:i/>
          <w:iCs/>
          <w:sz w:val="22"/>
          <w:szCs w:val="22"/>
        </w:rPr>
        <w:t xml:space="preserve">FY </w:t>
      </w:r>
      <w:r w:rsidRPr="003D572A">
        <w:rPr>
          <w:rFonts w:ascii="Times New Roman" w:hAnsi="Times New Roman"/>
          <w:i/>
          <w:sz w:val="22"/>
          <w:szCs w:val="22"/>
        </w:rPr>
        <w:t>20</w:t>
      </w:r>
      <w:r w:rsidR="00DD472C">
        <w:rPr>
          <w:rFonts w:ascii="Times New Roman" w:hAnsi="Times New Roman"/>
          <w:i/>
          <w:sz w:val="22"/>
          <w:szCs w:val="22"/>
        </w:rPr>
        <w:t>2</w:t>
      </w:r>
      <w:r w:rsidR="00A35654">
        <w:rPr>
          <w:rFonts w:ascii="Times New Roman" w:hAnsi="Times New Roman"/>
          <w:i/>
          <w:sz w:val="22"/>
          <w:szCs w:val="22"/>
        </w:rPr>
        <w:t>2</w:t>
      </w:r>
      <w:r w:rsidRPr="003D572A">
        <w:rPr>
          <w:rFonts w:ascii="Times New Roman" w:hAnsi="Times New Roman"/>
          <w:i/>
          <w:sz w:val="22"/>
          <w:szCs w:val="22"/>
        </w:rPr>
        <w:t xml:space="preserve"> Regulatory Fees Report and Order</w:t>
      </w:r>
      <w:r w:rsidRPr="003D572A">
        <w:rPr>
          <w:rFonts w:ascii="Times New Roman" w:hAnsi="Times New Roman"/>
          <w:sz w:val="22"/>
          <w:szCs w:val="22"/>
        </w:rPr>
        <w:t xml:space="preserve"> for specific information concerning regulatory fee payment obligations, the regulatory fee process, and regulatory fee requirements for payment.  The Commission</w:t>
      </w:r>
      <w:r w:rsidR="000A7D0B">
        <w:rPr>
          <w:rFonts w:ascii="Times New Roman" w:hAnsi="Times New Roman"/>
          <w:sz w:val="22"/>
          <w:szCs w:val="22"/>
        </w:rPr>
        <w:t xml:space="preserve"> </w:t>
      </w:r>
      <w:r w:rsidRPr="003D572A">
        <w:rPr>
          <w:rFonts w:ascii="Times New Roman" w:hAnsi="Times New Roman"/>
          <w:sz w:val="22"/>
          <w:szCs w:val="22"/>
        </w:rPr>
        <w:t xml:space="preserve">also publishes industry-specific guidance in </w:t>
      </w:r>
      <w:r w:rsidRPr="003A17B3" w:rsidR="003C615A">
        <w:rPr>
          <w:rFonts w:ascii="Times New Roman" w:hAnsi="Times New Roman"/>
          <w:i/>
          <w:iCs/>
          <w:sz w:val="22"/>
          <w:szCs w:val="22"/>
        </w:rPr>
        <w:t>FY 202</w:t>
      </w:r>
      <w:r w:rsidR="00A35654">
        <w:rPr>
          <w:rFonts w:ascii="Times New Roman" w:hAnsi="Times New Roman"/>
          <w:i/>
          <w:iCs/>
          <w:sz w:val="22"/>
          <w:szCs w:val="22"/>
        </w:rPr>
        <w:t>2</w:t>
      </w:r>
      <w:r w:rsidRPr="003A17B3" w:rsidR="003C615A">
        <w:rPr>
          <w:rFonts w:ascii="Times New Roman" w:hAnsi="Times New Roman"/>
          <w:i/>
          <w:iCs/>
          <w:sz w:val="22"/>
          <w:szCs w:val="22"/>
        </w:rPr>
        <w:t xml:space="preserve"> -</w:t>
      </w:r>
      <w:r w:rsidR="003C615A">
        <w:rPr>
          <w:rFonts w:ascii="Times New Roman" w:hAnsi="Times New Roman"/>
          <w:sz w:val="22"/>
          <w:szCs w:val="22"/>
        </w:rPr>
        <w:t xml:space="preserve"> </w:t>
      </w:r>
      <w:r w:rsidRPr="003D572A">
        <w:rPr>
          <w:rFonts w:ascii="Times New Roman" w:hAnsi="Times New Roman"/>
          <w:i/>
          <w:iCs/>
          <w:sz w:val="22"/>
          <w:szCs w:val="22"/>
        </w:rPr>
        <w:t xml:space="preserve">Who Owes Fees </w:t>
      </w:r>
      <w:r w:rsidR="003C615A">
        <w:rPr>
          <w:rFonts w:ascii="Times New Roman" w:hAnsi="Times New Roman"/>
          <w:i/>
          <w:iCs/>
          <w:sz w:val="22"/>
          <w:szCs w:val="22"/>
        </w:rPr>
        <w:t>and</w:t>
      </w:r>
      <w:r w:rsidRPr="003D572A">
        <w:rPr>
          <w:rFonts w:ascii="Times New Roman" w:hAnsi="Times New Roman"/>
          <w:i/>
          <w:iCs/>
          <w:sz w:val="22"/>
          <w:szCs w:val="22"/>
        </w:rPr>
        <w:t xml:space="preserve"> What Is My</w:t>
      </w:r>
      <w:r w:rsidR="003C615A">
        <w:rPr>
          <w:rFonts w:ascii="Times New Roman" w:hAnsi="Times New Roman"/>
          <w:i/>
          <w:iCs/>
          <w:sz w:val="22"/>
          <w:szCs w:val="22"/>
        </w:rPr>
        <w:t xml:space="preserve"> </w:t>
      </w:r>
      <w:r w:rsidRPr="003D572A">
        <w:rPr>
          <w:rFonts w:ascii="Times New Roman" w:hAnsi="Times New Roman"/>
          <w:i/>
          <w:iCs/>
          <w:sz w:val="22"/>
          <w:szCs w:val="22"/>
        </w:rPr>
        <w:t>Fee</w:t>
      </w:r>
      <w:r w:rsidRPr="003A17B3">
        <w:rPr>
          <w:rFonts w:ascii="Times New Roman" w:hAnsi="Times New Roman"/>
          <w:sz w:val="22"/>
          <w:szCs w:val="22"/>
        </w:rPr>
        <w:t>,</w:t>
      </w:r>
      <w:r w:rsidRPr="003D572A">
        <w:rPr>
          <w:rFonts w:ascii="Times New Roman" w:hAnsi="Times New Roman"/>
          <w:i/>
          <w:iCs/>
          <w:sz w:val="22"/>
          <w:szCs w:val="22"/>
        </w:rPr>
        <w:t xml:space="preserve"> </w:t>
      </w:r>
      <w:r w:rsidR="00A82838">
        <w:rPr>
          <w:rFonts w:ascii="Times New Roman" w:hAnsi="Times New Roman"/>
          <w:sz w:val="22"/>
          <w:szCs w:val="22"/>
        </w:rPr>
        <w:t>which</w:t>
      </w:r>
      <w:r w:rsidR="00DC1646">
        <w:rPr>
          <w:rFonts w:ascii="Times New Roman" w:hAnsi="Times New Roman"/>
          <w:sz w:val="22"/>
          <w:szCs w:val="22"/>
        </w:rPr>
        <w:t xml:space="preserve"> </w:t>
      </w:r>
      <w:r w:rsidRPr="003D572A">
        <w:rPr>
          <w:rFonts w:ascii="Times New Roman" w:hAnsi="Times New Roman"/>
          <w:sz w:val="22"/>
          <w:szCs w:val="22"/>
        </w:rPr>
        <w:t xml:space="preserve">can be found on the Commission website at </w:t>
      </w:r>
      <w:hyperlink r:id="rId5" w:history="1">
        <w:r w:rsidRPr="003D572A">
          <w:rPr>
            <w:rStyle w:val="Hyperlink"/>
            <w:rFonts w:ascii="Times New Roman" w:hAnsi="Times New Roman"/>
            <w:sz w:val="22"/>
            <w:szCs w:val="22"/>
          </w:rPr>
          <w:t>http://www.fcc.gov/regfees</w:t>
        </w:r>
      </w:hyperlink>
      <w:r w:rsidRPr="003D572A">
        <w:rPr>
          <w:rFonts w:ascii="Times New Roman" w:hAnsi="Times New Roman"/>
          <w:i/>
          <w:iCs/>
          <w:sz w:val="22"/>
          <w:szCs w:val="22"/>
          <w:u w:val="single"/>
        </w:rPr>
        <w:t>.</w:t>
      </w:r>
      <w:r w:rsidRPr="003D572A">
        <w:rPr>
          <w:rFonts w:ascii="Times New Roman" w:hAnsi="Times New Roman"/>
          <w:iCs/>
          <w:sz w:val="22"/>
          <w:szCs w:val="22"/>
        </w:rPr>
        <w:t xml:space="preserve"> </w:t>
      </w:r>
    </w:p>
    <w:p w:rsidR="00802D9C" w:rsidRPr="005E01B7" w14:paraId="5909E2A7" w14:textId="77777777">
      <w:pPr>
        <w:widowControl/>
        <w:autoSpaceDE w:val="0"/>
        <w:autoSpaceDN w:val="0"/>
        <w:adjustRightInd w:val="0"/>
        <w:rPr>
          <w:rFonts w:ascii="Times New Roman" w:hAnsi="Times New Roman"/>
          <w:i/>
          <w:iCs/>
          <w:sz w:val="22"/>
          <w:szCs w:val="22"/>
        </w:rPr>
      </w:pPr>
    </w:p>
    <w:p w:rsidR="00802D9C" w:rsidRPr="003D572A" w14:paraId="6B490E96" w14:textId="67B4FD51">
      <w:pPr>
        <w:widowControl/>
        <w:autoSpaceDE w:val="0"/>
        <w:autoSpaceDN w:val="0"/>
        <w:adjustRightInd w:val="0"/>
        <w:rPr>
          <w:rFonts w:ascii="Times New Roman" w:hAnsi="Times New Roman"/>
          <w:sz w:val="22"/>
          <w:szCs w:val="22"/>
        </w:rPr>
      </w:pPr>
      <w:r w:rsidRPr="005E01B7">
        <w:rPr>
          <w:rFonts w:ascii="Times New Roman" w:hAnsi="Times New Roman"/>
          <w:sz w:val="22"/>
          <w:szCs w:val="22"/>
        </w:rPr>
        <w:t>This Fact Sheet applies to</w:t>
      </w:r>
      <w:r w:rsidRPr="003D572A">
        <w:rPr>
          <w:rFonts w:ascii="Times New Roman" w:hAnsi="Times New Roman"/>
          <w:sz w:val="22"/>
          <w:szCs w:val="22"/>
        </w:rPr>
        <w:t xml:space="preserve"> licensees of media services such as: commercial AM </w:t>
      </w:r>
      <w:r w:rsidR="00AB64C1">
        <w:rPr>
          <w:rFonts w:ascii="Times New Roman" w:hAnsi="Times New Roman"/>
          <w:sz w:val="22"/>
          <w:szCs w:val="22"/>
        </w:rPr>
        <w:t>and</w:t>
      </w:r>
      <w:r w:rsidRPr="003D572A">
        <w:rPr>
          <w:rFonts w:ascii="Times New Roman" w:hAnsi="Times New Roman"/>
          <w:sz w:val="22"/>
          <w:szCs w:val="22"/>
        </w:rPr>
        <w:t xml:space="preserve"> FM radio stations, FM </w:t>
      </w:r>
      <w:r w:rsidR="004807AC">
        <w:rPr>
          <w:rFonts w:ascii="Times New Roman" w:hAnsi="Times New Roman"/>
          <w:sz w:val="22"/>
          <w:szCs w:val="22"/>
        </w:rPr>
        <w:t>T</w:t>
      </w:r>
      <w:r w:rsidRPr="003D572A">
        <w:rPr>
          <w:rFonts w:ascii="Times New Roman" w:hAnsi="Times New Roman"/>
          <w:sz w:val="22"/>
          <w:szCs w:val="22"/>
        </w:rPr>
        <w:t xml:space="preserve">ranslators and </w:t>
      </w:r>
      <w:r w:rsidR="004807AC">
        <w:rPr>
          <w:rFonts w:ascii="Times New Roman" w:hAnsi="Times New Roman"/>
          <w:sz w:val="22"/>
          <w:szCs w:val="22"/>
        </w:rPr>
        <w:t>B</w:t>
      </w:r>
      <w:r w:rsidRPr="003D572A">
        <w:rPr>
          <w:rFonts w:ascii="Times New Roman" w:hAnsi="Times New Roman"/>
          <w:sz w:val="22"/>
          <w:szCs w:val="22"/>
        </w:rPr>
        <w:t xml:space="preserve">oosters, </w:t>
      </w:r>
      <w:r w:rsidR="004807AC">
        <w:rPr>
          <w:rFonts w:ascii="Times New Roman" w:hAnsi="Times New Roman"/>
          <w:sz w:val="22"/>
          <w:szCs w:val="22"/>
        </w:rPr>
        <w:t>C</w:t>
      </w:r>
      <w:r w:rsidRPr="003D572A">
        <w:rPr>
          <w:rFonts w:ascii="Times New Roman" w:hAnsi="Times New Roman"/>
          <w:sz w:val="22"/>
          <w:szCs w:val="22"/>
        </w:rPr>
        <w:t xml:space="preserve">ommercial </w:t>
      </w:r>
      <w:r w:rsidR="004807AC">
        <w:rPr>
          <w:rFonts w:ascii="Times New Roman" w:hAnsi="Times New Roman"/>
          <w:sz w:val="22"/>
          <w:szCs w:val="22"/>
        </w:rPr>
        <w:t>F</w:t>
      </w:r>
      <w:r w:rsidR="00146D39">
        <w:rPr>
          <w:rFonts w:ascii="Times New Roman" w:hAnsi="Times New Roman"/>
          <w:sz w:val="22"/>
          <w:szCs w:val="22"/>
        </w:rPr>
        <w:t xml:space="preserve">ull </w:t>
      </w:r>
      <w:r w:rsidR="004807AC">
        <w:rPr>
          <w:rFonts w:ascii="Times New Roman" w:hAnsi="Times New Roman"/>
          <w:sz w:val="22"/>
          <w:szCs w:val="22"/>
        </w:rPr>
        <w:t>P</w:t>
      </w:r>
      <w:r w:rsidR="00146D39">
        <w:rPr>
          <w:rFonts w:ascii="Times New Roman" w:hAnsi="Times New Roman"/>
          <w:sz w:val="22"/>
          <w:szCs w:val="22"/>
        </w:rPr>
        <w:t xml:space="preserve">ower </w:t>
      </w:r>
      <w:r w:rsidR="004807AC">
        <w:rPr>
          <w:rFonts w:ascii="Times New Roman" w:hAnsi="Times New Roman"/>
          <w:sz w:val="22"/>
          <w:szCs w:val="22"/>
        </w:rPr>
        <w:t>T</w:t>
      </w:r>
      <w:r w:rsidRPr="003D572A">
        <w:rPr>
          <w:rFonts w:ascii="Times New Roman" w:hAnsi="Times New Roman"/>
          <w:sz w:val="22"/>
          <w:szCs w:val="22"/>
        </w:rPr>
        <w:t xml:space="preserve">elevision stations, </w:t>
      </w:r>
      <w:r w:rsidR="004807AC">
        <w:rPr>
          <w:rFonts w:ascii="Times New Roman" w:hAnsi="Times New Roman"/>
          <w:sz w:val="22"/>
          <w:szCs w:val="22"/>
        </w:rPr>
        <w:t>TV Translators, L</w:t>
      </w:r>
      <w:r w:rsidRPr="003D572A">
        <w:rPr>
          <w:rFonts w:ascii="Times New Roman" w:hAnsi="Times New Roman"/>
          <w:sz w:val="22"/>
          <w:szCs w:val="22"/>
        </w:rPr>
        <w:t xml:space="preserve">ow </w:t>
      </w:r>
      <w:r w:rsidR="004807AC">
        <w:rPr>
          <w:rFonts w:ascii="Times New Roman" w:hAnsi="Times New Roman"/>
          <w:sz w:val="22"/>
          <w:szCs w:val="22"/>
        </w:rPr>
        <w:t>P</w:t>
      </w:r>
      <w:r w:rsidRPr="003D572A">
        <w:rPr>
          <w:rFonts w:ascii="Times New Roman" w:hAnsi="Times New Roman"/>
          <w:sz w:val="22"/>
          <w:szCs w:val="22"/>
        </w:rPr>
        <w:t xml:space="preserve">ower </w:t>
      </w:r>
      <w:r w:rsidR="004807AC">
        <w:rPr>
          <w:rFonts w:ascii="Times New Roman" w:hAnsi="Times New Roman"/>
          <w:sz w:val="22"/>
          <w:szCs w:val="22"/>
        </w:rPr>
        <w:t>T</w:t>
      </w:r>
      <w:r w:rsidRPr="003D572A">
        <w:rPr>
          <w:rFonts w:ascii="Times New Roman" w:hAnsi="Times New Roman"/>
          <w:sz w:val="22"/>
          <w:szCs w:val="22"/>
        </w:rPr>
        <w:t xml:space="preserve">elevision (LPTV) stations, </w:t>
      </w:r>
      <w:r w:rsidR="00CF2368">
        <w:rPr>
          <w:rFonts w:ascii="Times New Roman" w:hAnsi="Times New Roman"/>
          <w:sz w:val="22"/>
          <w:szCs w:val="22"/>
        </w:rPr>
        <w:t xml:space="preserve">and </w:t>
      </w:r>
      <w:r w:rsidR="004807AC">
        <w:rPr>
          <w:rFonts w:ascii="Times New Roman" w:hAnsi="Times New Roman"/>
          <w:sz w:val="22"/>
          <w:szCs w:val="22"/>
        </w:rPr>
        <w:t>L</w:t>
      </w:r>
      <w:r w:rsidR="00A35654">
        <w:rPr>
          <w:rFonts w:ascii="Times New Roman" w:hAnsi="Times New Roman"/>
          <w:sz w:val="22"/>
          <w:szCs w:val="22"/>
        </w:rPr>
        <w:t xml:space="preserve">ow </w:t>
      </w:r>
      <w:r w:rsidR="004807AC">
        <w:rPr>
          <w:rFonts w:ascii="Times New Roman" w:hAnsi="Times New Roman"/>
          <w:sz w:val="22"/>
          <w:szCs w:val="22"/>
        </w:rPr>
        <w:t>P</w:t>
      </w:r>
      <w:r w:rsidR="00A35654">
        <w:rPr>
          <w:rFonts w:ascii="Times New Roman" w:hAnsi="Times New Roman"/>
          <w:sz w:val="22"/>
          <w:szCs w:val="22"/>
        </w:rPr>
        <w:t xml:space="preserve">ower class A (Class A) </w:t>
      </w:r>
      <w:r w:rsidR="004807AC">
        <w:rPr>
          <w:rFonts w:ascii="Times New Roman" w:hAnsi="Times New Roman"/>
          <w:sz w:val="22"/>
          <w:szCs w:val="22"/>
        </w:rPr>
        <w:t>T</w:t>
      </w:r>
      <w:r w:rsidR="00A35654">
        <w:rPr>
          <w:rFonts w:ascii="Times New Roman" w:hAnsi="Times New Roman"/>
          <w:sz w:val="22"/>
          <w:szCs w:val="22"/>
        </w:rPr>
        <w:t>elevision stations.</w:t>
      </w:r>
      <w:r w:rsidRPr="003D572A">
        <w:rPr>
          <w:rFonts w:ascii="Times New Roman" w:hAnsi="Times New Roman"/>
          <w:sz w:val="22"/>
          <w:szCs w:val="22"/>
        </w:rPr>
        <w:t xml:space="preserve"> </w:t>
      </w:r>
      <w:r w:rsidR="00A35654">
        <w:rPr>
          <w:rFonts w:ascii="Times New Roman" w:hAnsi="Times New Roman"/>
          <w:sz w:val="22"/>
          <w:szCs w:val="22"/>
        </w:rPr>
        <w:t xml:space="preserve"> </w:t>
      </w:r>
      <w:r w:rsidRPr="003D572A">
        <w:rPr>
          <w:rFonts w:ascii="Times New Roman" w:hAnsi="Times New Roman"/>
          <w:spacing w:val="-2"/>
          <w:sz w:val="22"/>
          <w:szCs w:val="22"/>
        </w:rPr>
        <w:t xml:space="preserve">Media licensees and permit holders owe regulatory fees for each license or permit held as of </w:t>
      </w:r>
      <w:r w:rsidRPr="003D572A">
        <w:rPr>
          <w:rFonts w:ascii="Times New Roman" w:hAnsi="Times New Roman"/>
          <w:b/>
          <w:bCs/>
          <w:sz w:val="22"/>
          <w:szCs w:val="22"/>
        </w:rPr>
        <w:t>October 1, 20</w:t>
      </w:r>
      <w:r w:rsidR="005778CD">
        <w:rPr>
          <w:rFonts w:ascii="Times New Roman" w:hAnsi="Times New Roman"/>
          <w:b/>
          <w:bCs/>
          <w:sz w:val="22"/>
          <w:szCs w:val="22"/>
        </w:rPr>
        <w:t>2</w:t>
      </w:r>
      <w:r w:rsidR="00A35654">
        <w:rPr>
          <w:rFonts w:ascii="Times New Roman" w:hAnsi="Times New Roman"/>
          <w:b/>
          <w:bCs/>
          <w:sz w:val="22"/>
          <w:szCs w:val="22"/>
        </w:rPr>
        <w:t>1</w:t>
      </w:r>
      <w:r w:rsidRPr="003D572A">
        <w:rPr>
          <w:rFonts w:ascii="Times New Roman" w:hAnsi="Times New Roman"/>
          <w:sz w:val="22"/>
          <w:szCs w:val="22"/>
        </w:rPr>
        <w:t xml:space="preserve">, </w:t>
      </w:r>
      <w:r w:rsidRPr="003D572A">
        <w:rPr>
          <w:rFonts w:ascii="Times New Roman" w:hAnsi="Times New Roman"/>
          <w:sz w:val="22"/>
          <w:szCs w:val="22"/>
          <w:u w:val="single"/>
        </w:rPr>
        <w:t>even if the license or permit expired after October 1, 20</w:t>
      </w:r>
      <w:r w:rsidR="005778CD">
        <w:rPr>
          <w:rFonts w:ascii="Times New Roman" w:hAnsi="Times New Roman"/>
          <w:sz w:val="22"/>
          <w:szCs w:val="22"/>
          <w:u w:val="single"/>
        </w:rPr>
        <w:t>2</w:t>
      </w:r>
      <w:r w:rsidR="00A35654">
        <w:rPr>
          <w:rFonts w:ascii="Times New Roman" w:hAnsi="Times New Roman"/>
          <w:sz w:val="22"/>
          <w:szCs w:val="22"/>
          <w:u w:val="single"/>
        </w:rPr>
        <w:t>1</w:t>
      </w:r>
      <w:r w:rsidRPr="003D572A">
        <w:rPr>
          <w:rFonts w:ascii="Times New Roman" w:hAnsi="Times New Roman"/>
          <w:sz w:val="22"/>
          <w:szCs w:val="22"/>
        </w:rPr>
        <w:t>.  In instances where a license or permit is transferred or assigned after October 1, 20</w:t>
      </w:r>
      <w:r w:rsidR="005778CD">
        <w:rPr>
          <w:rFonts w:ascii="Times New Roman" w:hAnsi="Times New Roman"/>
          <w:sz w:val="22"/>
          <w:szCs w:val="22"/>
        </w:rPr>
        <w:t>2</w:t>
      </w:r>
      <w:r w:rsidR="00A35654">
        <w:rPr>
          <w:rFonts w:ascii="Times New Roman" w:hAnsi="Times New Roman"/>
          <w:sz w:val="22"/>
          <w:szCs w:val="22"/>
        </w:rPr>
        <w:t>1</w:t>
      </w:r>
      <w:r w:rsidRPr="003D572A">
        <w:rPr>
          <w:rFonts w:ascii="Times New Roman" w:hAnsi="Times New Roman"/>
          <w:sz w:val="22"/>
          <w:szCs w:val="22"/>
        </w:rPr>
        <w:t xml:space="preserve">, the fee must be paid by the party that is the licensee or </w:t>
      </w:r>
      <w:r w:rsidR="00A21252">
        <w:rPr>
          <w:rFonts w:ascii="Times New Roman" w:hAnsi="Times New Roman"/>
          <w:sz w:val="22"/>
          <w:szCs w:val="22"/>
        </w:rPr>
        <w:t xml:space="preserve">permit </w:t>
      </w:r>
      <w:r w:rsidRPr="003D572A">
        <w:rPr>
          <w:rFonts w:ascii="Times New Roman" w:hAnsi="Times New Roman"/>
          <w:sz w:val="22"/>
          <w:szCs w:val="22"/>
        </w:rPr>
        <w:t>holder on the date that the fee payment is due.</w:t>
      </w:r>
    </w:p>
    <w:p w:rsidR="00802D9C" w:rsidRPr="003D572A" w:rsidP="00802D9C" w14:paraId="6CC17C3D" w14:textId="77777777">
      <w:pPr>
        <w:widowControl/>
        <w:autoSpaceDE w:val="0"/>
        <w:autoSpaceDN w:val="0"/>
        <w:adjustRightInd w:val="0"/>
        <w:rPr>
          <w:rFonts w:ascii="Times New Roman" w:hAnsi="Times New Roman"/>
          <w:sz w:val="22"/>
          <w:szCs w:val="22"/>
        </w:rPr>
      </w:pPr>
    </w:p>
    <w:p w:rsidR="00802D9C" w:rsidRPr="003D572A" w14:paraId="55C811CA" w14:textId="7CD7CA5C">
      <w:pPr>
        <w:tabs>
          <w:tab w:val="left" w:pos="-720"/>
        </w:tabs>
        <w:suppressAutoHyphens/>
        <w:jc w:val="center"/>
        <w:outlineLvl w:val="0"/>
        <w:rPr>
          <w:rFonts w:ascii="Times New Roman" w:hAnsi="Times New Roman"/>
          <w:sz w:val="22"/>
          <w:szCs w:val="22"/>
        </w:rPr>
      </w:pPr>
      <w:r w:rsidRPr="003D572A">
        <w:rPr>
          <w:rFonts w:ascii="Times New Roman" w:hAnsi="Times New Roman"/>
          <w:b/>
          <w:sz w:val="22"/>
          <w:szCs w:val="22"/>
        </w:rPr>
        <w:t>Commercial AM</w:t>
      </w:r>
      <w:r w:rsidR="00AB64C1">
        <w:rPr>
          <w:rFonts w:ascii="Times New Roman" w:hAnsi="Times New Roman"/>
          <w:b/>
          <w:sz w:val="22"/>
          <w:szCs w:val="22"/>
        </w:rPr>
        <w:t xml:space="preserve"> and </w:t>
      </w:r>
      <w:r w:rsidRPr="003D572A">
        <w:rPr>
          <w:rFonts w:ascii="Times New Roman" w:hAnsi="Times New Roman"/>
          <w:b/>
          <w:sz w:val="22"/>
          <w:szCs w:val="22"/>
        </w:rPr>
        <w:t>FM Radio Stations</w:t>
      </w:r>
    </w:p>
    <w:p w:rsidR="00802D9C" w:rsidRPr="003D572A" w14:paraId="775F664B" w14:textId="77777777">
      <w:pPr>
        <w:tabs>
          <w:tab w:val="left" w:pos="-720"/>
        </w:tabs>
        <w:suppressAutoHyphens/>
        <w:rPr>
          <w:rFonts w:ascii="Times New Roman" w:hAnsi="Times New Roman"/>
          <w:sz w:val="22"/>
          <w:szCs w:val="22"/>
        </w:rPr>
      </w:pPr>
    </w:p>
    <w:p w:rsidR="00802D9C" w:rsidRPr="003D572A" w:rsidP="002E3EA8" w14:paraId="479E106D" w14:textId="79783EDC">
      <w:pPr>
        <w:widowControl/>
        <w:tabs>
          <w:tab w:val="left" w:pos="-720"/>
        </w:tabs>
        <w:suppressAutoHyphens/>
        <w:rPr>
          <w:rFonts w:ascii="Times New Roman" w:hAnsi="Times New Roman"/>
          <w:sz w:val="22"/>
          <w:szCs w:val="22"/>
        </w:rPr>
      </w:pPr>
      <w:r w:rsidRPr="003D572A">
        <w:rPr>
          <w:rFonts w:ascii="Times New Roman" w:hAnsi="Times New Roman"/>
          <w:b/>
          <w:sz w:val="22"/>
          <w:szCs w:val="22"/>
        </w:rPr>
        <w:t>Who Must Pay:</w:t>
      </w:r>
      <w:r w:rsidRPr="003D572A">
        <w:rPr>
          <w:rFonts w:ascii="Times New Roman" w:hAnsi="Times New Roman"/>
          <w:sz w:val="22"/>
          <w:szCs w:val="22"/>
        </w:rPr>
        <w:t xml:space="preserve">  Licensees of commercial AM and FM radio stations, and holders of construction permits for </w:t>
      </w:r>
      <w:r w:rsidRPr="003D572A">
        <w:rPr>
          <w:rFonts w:ascii="Times New Roman" w:hAnsi="Times New Roman"/>
          <w:sz w:val="22"/>
          <w:szCs w:val="22"/>
          <w:u w:val="single"/>
        </w:rPr>
        <w:t>new</w:t>
      </w:r>
      <w:r w:rsidRPr="003D572A">
        <w:rPr>
          <w:rFonts w:ascii="Times New Roman" w:hAnsi="Times New Roman"/>
          <w:sz w:val="22"/>
          <w:szCs w:val="22"/>
        </w:rPr>
        <w:t xml:space="preserve"> AM and FM stations, provided that such licenses or permits were granted on or before October 1, 20</w:t>
      </w:r>
      <w:r w:rsidR="005778CD">
        <w:rPr>
          <w:rFonts w:ascii="Times New Roman" w:hAnsi="Times New Roman"/>
          <w:sz w:val="22"/>
          <w:szCs w:val="22"/>
        </w:rPr>
        <w:t>2</w:t>
      </w:r>
      <w:r w:rsidR="005318A9">
        <w:rPr>
          <w:rFonts w:ascii="Times New Roman" w:hAnsi="Times New Roman"/>
          <w:sz w:val="22"/>
          <w:szCs w:val="22"/>
        </w:rPr>
        <w:t>1</w:t>
      </w:r>
      <w:r w:rsidRPr="003D572A">
        <w:rPr>
          <w:rFonts w:ascii="Times New Roman" w:hAnsi="Times New Roman"/>
          <w:sz w:val="22"/>
          <w:szCs w:val="22"/>
        </w:rPr>
        <w:t xml:space="preserve">, </w:t>
      </w:r>
      <w:r w:rsidRPr="003D572A">
        <w:rPr>
          <w:rFonts w:ascii="Times New Roman" w:hAnsi="Times New Roman"/>
          <w:sz w:val="22"/>
          <w:szCs w:val="22"/>
          <w:u w:val="single"/>
        </w:rPr>
        <w:t>even if the license or permit expired after October 1, 20</w:t>
      </w:r>
      <w:r w:rsidR="005778CD">
        <w:rPr>
          <w:rFonts w:ascii="Times New Roman" w:hAnsi="Times New Roman"/>
          <w:sz w:val="22"/>
          <w:szCs w:val="22"/>
          <w:u w:val="single"/>
        </w:rPr>
        <w:t>2</w:t>
      </w:r>
      <w:r w:rsidR="005318A9">
        <w:rPr>
          <w:rFonts w:ascii="Times New Roman" w:hAnsi="Times New Roman"/>
          <w:sz w:val="22"/>
          <w:szCs w:val="22"/>
          <w:u w:val="single"/>
        </w:rPr>
        <w:t>1</w:t>
      </w:r>
      <w:r w:rsidRPr="003D572A">
        <w:rPr>
          <w:rFonts w:ascii="Times New Roman" w:hAnsi="Times New Roman"/>
          <w:sz w:val="22"/>
          <w:szCs w:val="22"/>
        </w:rPr>
        <w:t xml:space="preserve">.  </w:t>
      </w:r>
      <w:r w:rsidR="004F5FA0">
        <w:rPr>
          <w:rFonts w:ascii="Times New Roman" w:hAnsi="Times New Roman"/>
          <w:sz w:val="22"/>
          <w:szCs w:val="22"/>
        </w:rPr>
        <w:t xml:space="preserve">AM Expanded Band radio stations are assessed a </w:t>
      </w:r>
      <w:r w:rsidR="004F5FA0">
        <w:rPr>
          <w:rFonts w:ascii="Times New Roman" w:hAnsi="Times New Roman"/>
          <w:sz w:val="22"/>
          <w:szCs w:val="22"/>
        </w:rPr>
        <w:t>regulatory fee on the same basis as standard band licenses.  Licensees</w:t>
      </w:r>
      <w:r w:rsidRPr="003D572A">
        <w:rPr>
          <w:rFonts w:ascii="Times New Roman" w:hAnsi="Times New Roman"/>
          <w:sz w:val="22"/>
          <w:szCs w:val="22"/>
        </w:rPr>
        <w:t xml:space="preserve"> that hold broadcast auxiliary licenses (e.g.</w:t>
      </w:r>
      <w:r w:rsidR="00AB64C1">
        <w:rPr>
          <w:rFonts w:ascii="Times New Roman" w:hAnsi="Times New Roman"/>
          <w:sz w:val="22"/>
          <w:szCs w:val="22"/>
        </w:rPr>
        <w:t>,</w:t>
      </w:r>
      <w:r w:rsidRPr="003D572A">
        <w:rPr>
          <w:rFonts w:ascii="Times New Roman" w:hAnsi="Times New Roman"/>
          <w:sz w:val="22"/>
          <w:szCs w:val="22"/>
        </w:rPr>
        <w:t xml:space="preserve"> remote pickup stations, aural broadcast STLs, intercity relay stations, and low power auxiliary stations)</w:t>
      </w:r>
      <w:r w:rsidR="004F5FA0">
        <w:rPr>
          <w:rFonts w:ascii="Times New Roman" w:hAnsi="Times New Roman"/>
          <w:sz w:val="22"/>
          <w:szCs w:val="22"/>
        </w:rPr>
        <w:t>,</w:t>
      </w:r>
      <w:r w:rsidRPr="003D572A">
        <w:rPr>
          <w:rFonts w:ascii="Times New Roman" w:hAnsi="Times New Roman"/>
          <w:sz w:val="22"/>
          <w:szCs w:val="22"/>
        </w:rPr>
        <w:t xml:space="preserve"> </w:t>
      </w:r>
      <w:r w:rsidR="004F5FA0">
        <w:rPr>
          <w:rFonts w:ascii="Times New Roman" w:hAnsi="Times New Roman"/>
          <w:sz w:val="22"/>
          <w:szCs w:val="22"/>
        </w:rPr>
        <w:t xml:space="preserve">however, are not required to pay </w:t>
      </w:r>
      <w:r w:rsidR="00735990">
        <w:rPr>
          <w:rFonts w:ascii="Times New Roman" w:hAnsi="Times New Roman"/>
          <w:sz w:val="22"/>
          <w:szCs w:val="22"/>
        </w:rPr>
        <w:t xml:space="preserve">because </w:t>
      </w:r>
      <w:r>
        <w:rPr>
          <w:rFonts w:ascii="Times New Roman" w:hAnsi="Times New Roman"/>
          <w:sz w:val="22"/>
          <w:szCs w:val="22"/>
        </w:rPr>
        <w:t>t</w:t>
      </w:r>
      <w:r w:rsidRPr="003D572A">
        <w:rPr>
          <w:rFonts w:ascii="Times New Roman" w:hAnsi="Times New Roman"/>
          <w:sz w:val="22"/>
          <w:szCs w:val="22"/>
        </w:rPr>
        <w:t>he regulatory fee for broadcast auxiliary licenses was eliminated.</w:t>
      </w:r>
    </w:p>
    <w:p w:rsidR="00D6771D" w:rsidP="00802D9C" w14:paraId="5F67288E" w14:textId="77777777">
      <w:pPr>
        <w:tabs>
          <w:tab w:val="left" w:pos="-720"/>
        </w:tabs>
        <w:suppressAutoHyphens/>
        <w:rPr>
          <w:rFonts w:ascii="Times New Roman" w:hAnsi="Times New Roman"/>
          <w:b/>
          <w:sz w:val="22"/>
          <w:szCs w:val="22"/>
        </w:rPr>
      </w:pPr>
    </w:p>
    <w:p w:rsidR="00802D9C" w:rsidRPr="003D572A" w:rsidP="00802D9C" w14:paraId="15E8F5A0" w14:textId="22F30081">
      <w:pPr>
        <w:tabs>
          <w:tab w:val="left" w:pos="-720"/>
        </w:tabs>
        <w:suppressAutoHyphens/>
        <w:rPr>
          <w:rFonts w:ascii="Times New Roman" w:hAnsi="Times New Roman"/>
          <w:spacing w:val="-3"/>
          <w:sz w:val="22"/>
          <w:szCs w:val="22"/>
        </w:rPr>
      </w:pPr>
      <w:r w:rsidRPr="003D572A">
        <w:rPr>
          <w:rFonts w:ascii="Times New Roman" w:hAnsi="Times New Roman"/>
          <w:b/>
          <w:sz w:val="22"/>
          <w:szCs w:val="22"/>
        </w:rPr>
        <w:t>Additional Media Regulatory Fee Information:</w:t>
      </w:r>
      <w:r w:rsidRPr="003D572A">
        <w:rPr>
          <w:rFonts w:ascii="Times New Roman" w:hAnsi="Times New Roman"/>
          <w:sz w:val="22"/>
          <w:szCs w:val="22"/>
        </w:rPr>
        <w:t xml:space="preserve"> In addition to regulatory fee information located at the Commission’s website at </w:t>
      </w:r>
      <w:hyperlink r:id="rId5" w:history="1">
        <w:r w:rsidRPr="003D572A">
          <w:rPr>
            <w:rStyle w:val="Hyperlink"/>
            <w:rFonts w:ascii="Times New Roman" w:hAnsi="Times New Roman"/>
            <w:sz w:val="22"/>
            <w:szCs w:val="22"/>
          </w:rPr>
          <w:t>http://www.fcc.gov/regfees</w:t>
        </w:r>
      </w:hyperlink>
      <w:r w:rsidRPr="003D572A">
        <w:rPr>
          <w:rFonts w:ascii="Times New Roman" w:hAnsi="Times New Roman"/>
          <w:sz w:val="22"/>
          <w:szCs w:val="22"/>
        </w:rPr>
        <w:t xml:space="preserve">, additional media regulatory fee data can be viewed at the website: </w:t>
      </w:r>
      <w:hyperlink r:id="rId8" w:history="1">
        <w:r w:rsidRPr="006E5829" w:rsidR="005D7B40">
          <w:rPr>
            <w:rStyle w:val="Hyperlink"/>
            <w:rFonts w:ascii="Times New Roman" w:hAnsi="Times New Roman"/>
            <w:sz w:val="22"/>
            <w:szCs w:val="22"/>
          </w:rPr>
          <w:t>www.fccfees.com</w:t>
        </w:r>
      </w:hyperlink>
      <w:r w:rsidRPr="003D572A">
        <w:rPr>
          <w:rFonts w:ascii="Times New Roman" w:hAnsi="Times New Roman"/>
          <w:sz w:val="22"/>
          <w:szCs w:val="22"/>
        </w:rPr>
        <w:t xml:space="preserve">. </w:t>
      </w:r>
    </w:p>
    <w:p w:rsidR="00802D9C" w:rsidRPr="003D572A" w14:paraId="2523AE4E" w14:textId="77777777">
      <w:pPr>
        <w:tabs>
          <w:tab w:val="left" w:pos="-720"/>
        </w:tabs>
        <w:suppressAutoHyphens/>
        <w:rPr>
          <w:rFonts w:ascii="Times New Roman" w:hAnsi="Times New Roman"/>
          <w:spacing w:val="-3"/>
          <w:sz w:val="22"/>
          <w:szCs w:val="22"/>
        </w:rPr>
      </w:pPr>
    </w:p>
    <w:p w:rsidR="00802D9C" w:rsidRPr="003D572A" w14:paraId="64E29C22" w14:textId="3BE02490">
      <w:pPr>
        <w:tabs>
          <w:tab w:val="left" w:pos="-720"/>
        </w:tabs>
        <w:suppressAutoHyphens/>
        <w:rPr>
          <w:rFonts w:ascii="Times New Roman" w:hAnsi="Times New Roman"/>
          <w:sz w:val="22"/>
          <w:szCs w:val="22"/>
        </w:rPr>
      </w:pPr>
      <w:r w:rsidRPr="003D572A">
        <w:rPr>
          <w:rFonts w:ascii="Times New Roman" w:hAnsi="Times New Roman"/>
          <w:b/>
          <w:sz w:val="22"/>
          <w:szCs w:val="22"/>
        </w:rPr>
        <w:t>Fee Requirement:</w:t>
      </w:r>
      <w:r w:rsidRPr="003D572A">
        <w:rPr>
          <w:rFonts w:ascii="Times New Roman" w:hAnsi="Times New Roman"/>
          <w:sz w:val="22"/>
          <w:szCs w:val="22"/>
        </w:rPr>
        <w:t xml:space="preserve"> Fees for AM and FM radio station licensees are based upon class of station and population served.  A station’s class is based upon the station</w:t>
      </w:r>
      <w:r w:rsidR="00735990">
        <w:rPr>
          <w:rFonts w:ascii="Times New Roman" w:hAnsi="Times New Roman"/>
          <w:sz w:val="22"/>
          <w:szCs w:val="22"/>
        </w:rPr>
        <w:t>’</w:t>
      </w:r>
      <w:r w:rsidRPr="003D572A">
        <w:rPr>
          <w:rFonts w:ascii="Times New Roman" w:hAnsi="Times New Roman"/>
          <w:sz w:val="22"/>
          <w:szCs w:val="22"/>
        </w:rPr>
        <w:t>s most recent license that was granted on or before October 1, 20</w:t>
      </w:r>
      <w:r w:rsidR="009E3211">
        <w:rPr>
          <w:rFonts w:ascii="Times New Roman" w:hAnsi="Times New Roman"/>
          <w:sz w:val="22"/>
          <w:szCs w:val="22"/>
        </w:rPr>
        <w:t>2</w:t>
      </w:r>
      <w:r w:rsidR="005318A9">
        <w:rPr>
          <w:rFonts w:ascii="Times New Roman" w:hAnsi="Times New Roman"/>
          <w:sz w:val="22"/>
          <w:szCs w:val="22"/>
        </w:rPr>
        <w:t>1</w:t>
      </w:r>
      <w:r w:rsidRPr="003D572A">
        <w:rPr>
          <w:rFonts w:ascii="Times New Roman" w:hAnsi="Times New Roman"/>
          <w:sz w:val="22"/>
          <w:szCs w:val="22"/>
        </w:rPr>
        <w:t>.  Fee amounts for AM</w:t>
      </w:r>
      <w:r w:rsidR="00AB64C1">
        <w:rPr>
          <w:rFonts w:ascii="Times New Roman" w:hAnsi="Times New Roman"/>
          <w:sz w:val="22"/>
          <w:szCs w:val="22"/>
        </w:rPr>
        <w:t xml:space="preserve"> and </w:t>
      </w:r>
      <w:r w:rsidRPr="003D572A">
        <w:rPr>
          <w:rFonts w:ascii="Times New Roman" w:hAnsi="Times New Roman"/>
          <w:sz w:val="22"/>
          <w:szCs w:val="22"/>
        </w:rPr>
        <w:t xml:space="preserve">FM radio stations are indicated below.  Fee amounts for individual stations may be obtained by accessing the </w:t>
      </w:r>
      <w:r w:rsidR="00BE6FC0">
        <w:rPr>
          <w:rFonts w:ascii="Times New Roman" w:hAnsi="Times New Roman"/>
          <w:sz w:val="22"/>
          <w:szCs w:val="22"/>
        </w:rPr>
        <w:t>Commission</w:t>
      </w:r>
      <w:r w:rsidR="00735990">
        <w:rPr>
          <w:rFonts w:ascii="Times New Roman" w:hAnsi="Times New Roman"/>
          <w:sz w:val="22"/>
          <w:szCs w:val="22"/>
        </w:rPr>
        <w:t>’</w:t>
      </w:r>
      <w:r w:rsidRPr="003D572A">
        <w:rPr>
          <w:rFonts w:ascii="Times New Roman" w:hAnsi="Times New Roman"/>
          <w:sz w:val="22"/>
          <w:szCs w:val="22"/>
        </w:rPr>
        <w:t xml:space="preserve">s </w:t>
      </w:r>
      <w:r w:rsidRPr="002451FE" w:rsidR="005318A9">
        <w:rPr>
          <w:sz w:val="22"/>
          <w:szCs w:val="22"/>
        </w:rPr>
        <w:t>CORES website</w:t>
      </w:r>
      <w:r w:rsidR="005318A9">
        <w:rPr>
          <w:sz w:val="22"/>
          <w:szCs w:val="22"/>
        </w:rPr>
        <w:t xml:space="preserve"> at</w:t>
      </w:r>
      <w:r w:rsidRPr="002451FE" w:rsidR="005318A9">
        <w:rPr>
          <w:sz w:val="22"/>
          <w:szCs w:val="22"/>
        </w:rPr>
        <w:t xml:space="preserve"> </w:t>
      </w:r>
      <w:hyperlink r:id="rId7" w:history="1">
        <w:r w:rsidRPr="002451FE" w:rsidR="005318A9">
          <w:rPr>
            <w:rStyle w:val="Hyperlink"/>
            <w:sz w:val="22"/>
            <w:szCs w:val="22"/>
          </w:rPr>
          <w:t>https://apps.fcc.gov/cores/userLogin.do</w:t>
        </w:r>
      </w:hyperlink>
      <w:r w:rsidR="005318A9">
        <w:rPr>
          <w:sz w:val="22"/>
          <w:szCs w:val="22"/>
        </w:rPr>
        <w:t xml:space="preserve"> or </w:t>
      </w:r>
      <w:r w:rsidR="00A17651">
        <w:rPr>
          <w:sz w:val="22"/>
          <w:szCs w:val="22"/>
        </w:rPr>
        <w:t xml:space="preserve">viewing </w:t>
      </w:r>
      <w:r w:rsidR="005318A9">
        <w:rPr>
          <w:sz w:val="22"/>
          <w:szCs w:val="22"/>
        </w:rPr>
        <w:t xml:space="preserve">the </w:t>
      </w:r>
      <w:r w:rsidR="00A17651">
        <w:rPr>
          <w:sz w:val="22"/>
          <w:szCs w:val="22"/>
        </w:rPr>
        <w:t xml:space="preserve">stations at the </w:t>
      </w:r>
      <w:r w:rsidR="005318A9">
        <w:rPr>
          <w:sz w:val="22"/>
          <w:szCs w:val="22"/>
        </w:rPr>
        <w:t xml:space="preserve">website </w:t>
      </w:r>
      <w:hyperlink r:id="rId8" w:history="1">
        <w:r w:rsidRPr="006E5829" w:rsidR="005318A9">
          <w:rPr>
            <w:rStyle w:val="Hyperlink"/>
            <w:rFonts w:ascii="Times New Roman" w:hAnsi="Times New Roman"/>
            <w:sz w:val="22"/>
            <w:szCs w:val="22"/>
          </w:rPr>
          <w:t>www.fccfees.com</w:t>
        </w:r>
      </w:hyperlink>
      <w:r w:rsidRPr="003D572A" w:rsidR="005318A9">
        <w:rPr>
          <w:rFonts w:ascii="Times New Roman" w:hAnsi="Times New Roman"/>
          <w:sz w:val="22"/>
          <w:szCs w:val="22"/>
        </w:rPr>
        <w:t>.</w:t>
      </w:r>
      <w:r w:rsidRPr="003D572A">
        <w:rPr>
          <w:rFonts w:ascii="Times New Roman" w:hAnsi="Times New Roman"/>
          <w:sz w:val="22"/>
          <w:szCs w:val="22"/>
        </w:rPr>
        <w:t xml:space="preserve">  If you have a commercial AM and FM radio station that is not listed, please contact the FCC Help D</w:t>
      </w:r>
      <w:r w:rsidR="00093CE0">
        <w:rPr>
          <w:rFonts w:ascii="Times New Roman" w:hAnsi="Times New Roman"/>
          <w:sz w:val="22"/>
          <w:szCs w:val="22"/>
        </w:rPr>
        <w:t xml:space="preserve">esk at (877) 480-3201, Option </w:t>
      </w:r>
      <w:r w:rsidR="000134A1">
        <w:rPr>
          <w:rFonts w:ascii="Times New Roman" w:hAnsi="Times New Roman"/>
          <w:sz w:val="22"/>
          <w:szCs w:val="22"/>
        </w:rPr>
        <w:t>6</w:t>
      </w:r>
      <w:r w:rsidR="00093CE0">
        <w:rPr>
          <w:rFonts w:ascii="Times New Roman" w:hAnsi="Times New Roman"/>
          <w:sz w:val="22"/>
          <w:szCs w:val="22"/>
        </w:rPr>
        <w:t>, or (202) 418-1995.</w:t>
      </w:r>
    </w:p>
    <w:p w:rsidR="00802D9C" w:rsidRPr="003D572A" w14:paraId="648CAE39" w14:textId="77777777">
      <w:pPr>
        <w:tabs>
          <w:tab w:val="left" w:pos="-720"/>
        </w:tabs>
        <w:suppressAutoHyphens/>
        <w:rPr>
          <w:rFonts w:ascii="Times New Roman" w:hAnsi="Times New Roman"/>
          <w:sz w:val="22"/>
          <w:szCs w:val="22"/>
        </w:rPr>
      </w:pPr>
    </w:p>
    <w:p w:rsidR="00802D9C" w14:paraId="0404B3CD" w14:textId="7D358BF0">
      <w:pPr>
        <w:tabs>
          <w:tab w:val="left" w:pos="-720"/>
        </w:tabs>
        <w:suppressAutoHyphens/>
        <w:rPr>
          <w:rFonts w:ascii="Times New Roman" w:hAnsi="Times New Roman"/>
          <w:sz w:val="22"/>
          <w:szCs w:val="22"/>
        </w:rPr>
      </w:pPr>
      <w:r w:rsidRPr="003D572A">
        <w:rPr>
          <w:rFonts w:ascii="Times New Roman" w:hAnsi="Times New Roman"/>
          <w:sz w:val="22"/>
          <w:szCs w:val="22"/>
        </w:rPr>
        <w:t xml:space="preserve">Holders of construction permits (CPs) for </w:t>
      </w:r>
      <w:r w:rsidRPr="003D572A">
        <w:rPr>
          <w:rFonts w:ascii="Times New Roman" w:hAnsi="Times New Roman"/>
          <w:sz w:val="22"/>
          <w:szCs w:val="22"/>
          <w:u w:val="single"/>
        </w:rPr>
        <w:t>new</w:t>
      </w:r>
      <w:r w:rsidRPr="003D572A">
        <w:rPr>
          <w:rFonts w:ascii="Times New Roman" w:hAnsi="Times New Roman"/>
          <w:sz w:val="22"/>
          <w:szCs w:val="22"/>
        </w:rPr>
        <w:t xml:space="preserve"> AM and FM stations for which a license to cover the construction permit had not been granted as of October 1, 20</w:t>
      </w:r>
      <w:r w:rsidR="009E3211">
        <w:rPr>
          <w:rFonts w:ascii="Times New Roman" w:hAnsi="Times New Roman"/>
          <w:sz w:val="22"/>
          <w:szCs w:val="22"/>
        </w:rPr>
        <w:t>2</w:t>
      </w:r>
      <w:r w:rsidR="00A17651">
        <w:rPr>
          <w:rFonts w:ascii="Times New Roman" w:hAnsi="Times New Roman"/>
          <w:sz w:val="22"/>
          <w:szCs w:val="22"/>
        </w:rPr>
        <w:t>1</w:t>
      </w:r>
      <w:r w:rsidRPr="003D572A">
        <w:rPr>
          <w:rFonts w:ascii="Times New Roman" w:hAnsi="Times New Roman"/>
          <w:sz w:val="22"/>
          <w:szCs w:val="22"/>
        </w:rPr>
        <w:t>, owe $</w:t>
      </w:r>
      <w:r w:rsidR="007F293F">
        <w:rPr>
          <w:rFonts w:ascii="Times New Roman" w:hAnsi="Times New Roman"/>
          <w:sz w:val="22"/>
          <w:szCs w:val="22"/>
        </w:rPr>
        <w:t>6</w:t>
      </w:r>
      <w:r w:rsidR="00D766E5">
        <w:rPr>
          <w:rFonts w:ascii="Times New Roman" w:hAnsi="Times New Roman"/>
          <w:sz w:val="22"/>
          <w:szCs w:val="22"/>
        </w:rPr>
        <w:t>55</w:t>
      </w:r>
      <w:r w:rsidRPr="003D572A">
        <w:rPr>
          <w:rFonts w:ascii="Times New Roman" w:hAnsi="Times New Roman"/>
          <w:sz w:val="22"/>
          <w:szCs w:val="22"/>
        </w:rPr>
        <w:t xml:space="preserve"> (AM) and $</w:t>
      </w:r>
      <w:r w:rsidR="009C4007">
        <w:rPr>
          <w:rFonts w:ascii="Times New Roman" w:hAnsi="Times New Roman"/>
          <w:sz w:val="22"/>
          <w:szCs w:val="22"/>
        </w:rPr>
        <w:t>1,</w:t>
      </w:r>
      <w:r w:rsidR="00D766E5">
        <w:rPr>
          <w:rFonts w:ascii="Times New Roman" w:hAnsi="Times New Roman"/>
          <w:sz w:val="22"/>
          <w:szCs w:val="22"/>
        </w:rPr>
        <w:t>1145</w:t>
      </w:r>
      <w:r w:rsidRPr="003D572A">
        <w:rPr>
          <w:rFonts w:ascii="Times New Roman" w:hAnsi="Times New Roman"/>
          <w:sz w:val="22"/>
          <w:szCs w:val="22"/>
        </w:rPr>
        <w:t xml:space="preserve"> (FM), for each construction permit held, regardless of station class or population served.  </w:t>
      </w:r>
    </w:p>
    <w:p w:rsidR="00802D9C" w:rsidRPr="003D572A" w14:paraId="437272F3" w14:textId="77777777">
      <w:pPr>
        <w:tabs>
          <w:tab w:val="left" w:pos="-720"/>
        </w:tabs>
        <w:suppressAutoHyphens/>
        <w:rPr>
          <w:rFonts w:ascii="Times New Roman" w:hAnsi="Times New Roman"/>
          <w:sz w:val="22"/>
          <w:szCs w:val="22"/>
        </w:rPr>
      </w:pPr>
    </w:p>
    <w:tbl>
      <w:tblPr>
        <w:tblW w:w="0" w:type="auto"/>
        <w:tblInd w:w="120" w:type="dxa"/>
        <w:tblLayout w:type="fixed"/>
        <w:tblCellMar>
          <w:left w:w="120" w:type="dxa"/>
          <w:right w:w="120" w:type="dxa"/>
        </w:tblCellMar>
        <w:tblLook w:val="0000"/>
      </w:tblPr>
      <w:tblGrid>
        <w:gridCol w:w="2430"/>
        <w:gridCol w:w="1080"/>
        <w:gridCol w:w="1080"/>
        <w:gridCol w:w="990"/>
        <w:gridCol w:w="1170"/>
        <w:gridCol w:w="1168"/>
        <w:gridCol w:w="1622"/>
      </w:tblGrid>
      <w:tr w14:paraId="33805259" w14:textId="77777777">
        <w:tblPrEx>
          <w:tblW w:w="0" w:type="auto"/>
          <w:tblInd w:w="120" w:type="dxa"/>
          <w:tblLayout w:type="fixed"/>
          <w:tblCellMar>
            <w:left w:w="120" w:type="dxa"/>
            <w:right w:w="120" w:type="dxa"/>
          </w:tblCellMar>
          <w:tblLook w:val="0000"/>
        </w:tblPrEx>
        <w:tc>
          <w:tcPr>
            <w:tcW w:w="9540" w:type="dxa"/>
            <w:gridSpan w:val="7"/>
            <w:tcBorders>
              <w:top w:val="double" w:sz="6" w:space="0" w:color="auto"/>
              <w:left w:val="double" w:sz="6" w:space="0" w:color="auto"/>
              <w:right w:val="double" w:sz="6" w:space="0" w:color="auto"/>
            </w:tcBorders>
          </w:tcPr>
          <w:p w:rsidR="00802D9C" w:rsidRPr="003D572A" w14:paraId="18B0A5F4" w14:textId="39A06DC7">
            <w:pPr>
              <w:tabs>
                <w:tab w:val="center" w:pos="4560"/>
              </w:tabs>
              <w:suppressAutoHyphens/>
              <w:spacing w:before="90"/>
              <w:rPr>
                <w:rFonts w:ascii="Times New Roman" w:hAnsi="Times New Roman"/>
                <w:b/>
                <w:sz w:val="22"/>
                <w:szCs w:val="22"/>
              </w:rPr>
            </w:pPr>
            <w:r w:rsidRPr="003D572A">
              <w:rPr>
                <w:rFonts w:ascii="Times New Roman" w:hAnsi="Times New Roman"/>
                <w:sz w:val="22"/>
                <w:szCs w:val="22"/>
              </w:rPr>
              <w:br w:type="page"/>
            </w:r>
            <w:r w:rsidRPr="003D572A">
              <w:rPr>
                <w:rFonts w:ascii="Times New Roman" w:hAnsi="Times New Roman"/>
                <w:sz w:val="22"/>
                <w:szCs w:val="22"/>
              </w:rPr>
              <w:br w:type="page"/>
            </w:r>
            <w:r w:rsidRPr="003D572A">
              <w:rPr>
                <w:rFonts w:ascii="Times New Roman" w:hAnsi="Times New Roman"/>
                <w:sz w:val="22"/>
                <w:szCs w:val="22"/>
              </w:rPr>
              <w:br w:type="page"/>
            </w:r>
            <w:r>
              <w:rPr>
                <w:rFonts w:ascii="Times New Roman" w:hAnsi="Times New Roman"/>
                <w:sz w:val="22"/>
                <w:szCs w:val="22"/>
              </w:rPr>
              <w:fldChar w:fldCharType="begin"/>
            </w:r>
            <w:r w:rsidRPr="003D572A">
              <w:rPr>
                <w:rFonts w:ascii="Times New Roman" w:hAnsi="Times New Roman"/>
                <w:sz w:val="22"/>
                <w:szCs w:val="22"/>
              </w:rPr>
              <w:instrText xml:space="preserve">PRIVATE </w:instrText>
            </w:r>
            <w:r>
              <w:rPr>
                <w:rFonts w:ascii="Times New Roman" w:hAnsi="Times New Roman"/>
                <w:sz w:val="22"/>
                <w:szCs w:val="22"/>
              </w:rPr>
              <w:fldChar w:fldCharType="end"/>
            </w:r>
            <w:r w:rsidRPr="003D572A">
              <w:rPr>
                <w:rFonts w:ascii="Times New Roman" w:hAnsi="Times New Roman"/>
                <w:b/>
                <w:sz w:val="22"/>
                <w:szCs w:val="22"/>
              </w:rPr>
              <w:tab/>
              <w:t>Payment Type Codes and Payment Amounts For FY 20</w:t>
            </w:r>
            <w:r w:rsidR="007F293F">
              <w:rPr>
                <w:rFonts w:ascii="Times New Roman" w:hAnsi="Times New Roman"/>
                <w:b/>
                <w:sz w:val="22"/>
                <w:szCs w:val="22"/>
              </w:rPr>
              <w:t>2</w:t>
            </w:r>
            <w:r w:rsidR="00A17651">
              <w:rPr>
                <w:rFonts w:ascii="Times New Roman" w:hAnsi="Times New Roman"/>
                <w:b/>
                <w:sz w:val="22"/>
                <w:szCs w:val="22"/>
              </w:rPr>
              <w:t>2</w:t>
            </w:r>
            <w:r w:rsidRPr="003D572A">
              <w:rPr>
                <w:rFonts w:ascii="Times New Roman" w:hAnsi="Times New Roman"/>
                <w:b/>
                <w:sz w:val="22"/>
                <w:szCs w:val="22"/>
              </w:rPr>
              <w:t xml:space="preserve"> Radio Station Regulatory Fees</w:t>
            </w:r>
          </w:p>
          <w:p w:rsidR="00802D9C" w:rsidRPr="003D572A" w14:paraId="4BDB34AB" w14:textId="77777777">
            <w:pPr>
              <w:tabs>
                <w:tab w:val="left" w:pos="-720"/>
              </w:tabs>
              <w:suppressAutoHyphens/>
              <w:spacing w:after="54"/>
              <w:rPr>
                <w:rFonts w:ascii="Times New Roman" w:hAnsi="Times New Roman"/>
                <w:sz w:val="22"/>
                <w:szCs w:val="22"/>
              </w:rPr>
            </w:pPr>
          </w:p>
        </w:tc>
      </w:tr>
      <w:tr w14:paraId="6D4EC42C" w14:textId="77777777">
        <w:tblPrEx>
          <w:tblW w:w="0" w:type="auto"/>
          <w:tblInd w:w="120" w:type="dxa"/>
          <w:tblLayout w:type="fixed"/>
          <w:tblCellMar>
            <w:left w:w="120" w:type="dxa"/>
            <w:right w:w="120" w:type="dxa"/>
          </w:tblCellMar>
          <w:tblLook w:val="0000"/>
        </w:tblPrEx>
        <w:tc>
          <w:tcPr>
            <w:tcW w:w="2430" w:type="dxa"/>
            <w:tcBorders>
              <w:top w:val="single" w:sz="6" w:space="0" w:color="auto"/>
              <w:left w:val="double" w:sz="6" w:space="0" w:color="auto"/>
            </w:tcBorders>
          </w:tcPr>
          <w:p w:rsidR="00802D9C" w:rsidRPr="003D572A" w14:paraId="5CE3EC15" w14:textId="77777777">
            <w:pPr>
              <w:tabs>
                <w:tab w:val="left" w:pos="-720"/>
              </w:tabs>
              <w:suppressAutoHyphens/>
              <w:spacing w:before="90"/>
              <w:jc w:val="center"/>
              <w:rPr>
                <w:rFonts w:ascii="Times New Roman" w:hAnsi="Times New Roman"/>
                <w:b/>
                <w:sz w:val="22"/>
                <w:szCs w:val="22"/>
              </w:rPr>
            </w:pPr>
            <w:r w:rsidRPr="003D572A">
              <w:rPr>
                <w:rFonts w:ascii="Times New Roman" w:hAnsi="Times New Roman"/>
                <w:b/>
                <w:sz w:val="22"/>
                <w:szCs w:val="22"/>
              </w:rPr>
              <w:t>Population</w:t>
            </w:r>
          </w:p>
          <w:p w:rsidR="00802D9C" w:rsidRPr="003D572A" w14:paraId="2EE4D3F9" w14:textId="77777777">
            <w:pPr>
              <w:tabs>
                <w:tab w:val="left" w:pos="-720"/>
              </w:tabs>
              <w:suppressAutoHyphens/>
              <w:spacing w:after="54"/>
              <w:jc w:val="center"/>
              <w:rPr>
                <w:rFonts w:ascii="Times New Roman" w:hAnsi="Times New Roman"/>
                <w:sz w:val="22"/>
                <w:szCs w:val="22"/>
              </w:rPr>
            </w:pPr>
            <w:r w:rsidRPr="003D572A">
              <w:rPr>
                <w:rFonts w:ascii="Times New Roman" w:hAnsi="Times New Roman"/>
                <w:b/>
                <w:sz w:val="22"/>
                <w:szCs w:val="22"/>
              </w:rPr>
              <w:t>Served</w:t>
            </w:r>
          </w:p>
        </w:tc>
        <w:tc>
          <w:tcPr>
            <w:tcW w:w="1080" w:type="dxa"/>
            <w:tcBorders>
              <w:top w:val="single" w:sz="6" w:space="0" w:color="auto"/>
              <w:left w:val="single" w:sz="6" w:space="0" w:color="auto"/>
            </w:tcBorders>
          </w:tcPr>
          <w:p w:rsidR="00802D9C" w:rsidRPr="003D572A" w14:paraId="1BA4B1FB" w14:textId="77777777">
            <w:pPr>
              <w:tabs>
                <w:tab w:val="left" w:pos="-720"/>
              </w:tabs>
              <w:suppressAutoHyphens/>
              <w:spacing w:before="90"/>
              <w:jc w:val="center"/>
              <w:rPr>
                <w:rFonts w:ascii="Times New Roman" w:hAnsi="Times New Roman"/>
                <w:b/>
                <w:sz w:val="22"/>
                <w:szCs w:val="22"/>
              </w:rPr>
            </w:pPr>
            <w:r w:rsidRPr="003D572A">
              <w:rPr>
                <w:rFonts w:ascii="Times New Roman" w:hAnsi="Times New Roman"/>
                <w:b/>
                <w:sz w:val="22"/>
                <w:szCs w:val="22"/>
              </w:rPr>
              <w:t>AM</w:t>
            </w:r>
          </w:p>
          <w:p w:rsidR="00802D9C" w:rsidRPr="003D572A" w14:paraId="184C9858" w14:textId="77777777">
            <w:pPr>
              <w:tabs>
                <w:tab w:val="left" w:pos="-720"/>
              </w:tabs>
              <w:suppressAutoHyphens/>
              <w:spacing w:after="54"/>
              <w:jc w:val="center"/>
              <w:rPr>
                <w:rFonts w:ascii="Times New Roman" w:hAnsi="Times New Roman"/>
                <w:sz w:val="22"/>
                <w:szCs w:val="22"/>
              </w:rPr>
            </w:pPr>
            <w:r w:rsidRPr="003D572A">
              <w:rPr>
                <w:rFonts w:ascii="Times New Roman" w:hAnsi="Times New Roman"/>
                <w:b/>
                <w:sz w:val="22"/>
                <w:szCs w:val="22"/>
              </w:rPr>
              <w:t>Class A</w:t>
            </w:r>
          </w:p>
        </w:tc>
        <w:tc>
          <w:tcPr>
            <w:tcW w:w="1080" w:type="dxa"/>
            <w:tcBorders>
              <w:top w:val="single" w:sz="6" w:space="0" w:color="auto"/>
              <w:left w:val="single" w:sz="6" w:space="0" w:color="auto"/>
            </w:tcBorders>
          </w:tcPr>
          <w:p w:rsidR="00802D9C" w:rsidRPr="003D572A" w14:paraId="4D7D173F" w14:textId="77777777">
            <w:pPr>
              <w:tabs>
                <w:tab w:val="left" w:pos="-720"/>
              </w:tabs>
              <w:suppressAutoHyphens/>
              <w:spacing w:before="90"/>
              <w:jc w:val="center"/>
              <w:rPr>
                <w:rFonts w:ascii="Times New Roman" w:hAnsi="Times New Roman"/>
                <w:b/>
                <w:sz w:val="22"/>
                <w:szCs w:val="22"/>
              </w:rPr>
            </w:pPr>
            <w:r w:rsidRPr="003D572A">
              <w:rPr>
                <w:rFonts w:ascii="Times New Roman" w:hAnsi="Times New Roman"/>
                <w:b/>
                <w:sz w:val="22"/>
                <w:szCs w:val="22"/>
              </w:rPr>
              <w:t>AM</w:t>
            </w:r>
          </w:p>
          <w:p w:rsidR="00802D9C" w:rsidRPr="003D572A" w14:paraId="52F1BD54" w14:textId="77777777">
            <w:pPr>
              <w:tabs>
                <w:tab w:val="left" w:pos="-720"/>
              </w:tabs>
              <w:suppressAutoHyphens/>
              <w:spacing w:after="54"/>
              <w:jc w:val="center"/>
              <w:rPr>
                <w:rFonts w:ascii="Times New Roman" w:hAnsi="Times New Roman"/>
                <w:sz w:val="22"/>
                <w:szCs w:val="22"/>
              </w:rPr>
            </w:pPr>
            <w:r w:rsidRPr="003D572A">
              <w:rPr>
                <w:rFonts w:ascii="Times New Roman" w:hAnsi="Times New Roman"/>
                <w:b/>
                <w:sz w:val="22"/>
                <w:szCs w:val="22"/>
              </w:rPr>
              <w:t>Class B</w:t>
            </w:r>
          </w:p>
        </w:tc>
        <w:tc>
          <w:tcPr>
            <w:tcW w:w="990" w:type="dxa"/>
            <w:tcBorders>
              <w:top w:val="single" w:sz="6" w:space="0" w:color="auto"/>
              <w:left w:val="single" w:sz="6" w:space="0" w:color="auto"/>
            </w:tcBorders>
          </w:tcPr>
          <w:p w:rsidR="00802D9C" w:rsidRPr="003D572A" w14:paraId="1EF91982" w14:textId="77777777">
            <w:pPr>
              <w:tabs>
                <w:tab w:val="left" w:pos="-720"/>
              </w:tabs>
              <w:suppressAutoHyphens/>
              <w:spacing w:before="90"/>
              <w:jc w:val="center"/>
              <w:rPr>
                <w:rFonts w:ascii="Times New Roman" w:hAnsi="Times New Roman"/>
                <w:b/>
                <w:sz w:val="22"/>
                <w:szCs w:val="22"/>
              </w:rPr>
            </w:pPr>
            <w:r w:rsidRPr="003D572A">
              <w:rPr>
                <w:rFonts w:ascii="Times New Roman" w:hAnsi="Times New Roman"/>
                <w:b/>
                <w:sz w:val="22"/>
                <w:szCs w:val="22"/>
              </w:rPr>
              <w:t>AM</w:t>
            </w:r>
          </w:p>
          <w:p w:rsidR="00802D9C" w:rsidRPr="003D572A" w14:paraId="55544979" w14:textId="77777777">
            <w:pPr>
              <w:tabs>
                <w:tab w:val="left" w:pos="-720"/>
              </w:tabs>
              <w:suppressAutoHyphens/>
              <w:spacing w:after="54"/>
              <w:jc w:val="center"/>
              <w:rPr>
                <w:rFonts w:ascii="Times New Roman" w:hAnsi="Times New Roman"/>
                <w:sz w:val="22"/>
                <w:szCs w:val="22"/>
              </w:rPr>
            </w:pPr>
            <w:r w:rsidRPr="003D572A">
              <w:rPr>
                <w:rFonts w:ascii="Times New Roman" w:hAnsi="Times New Roman"/>
                <w:b/>
                <w:sz w:val="22"/>
                <w:szCs w:val="22"/>
              </w:rPr>
              <w:t>Class C</w:t>
            </w:r>
          </w:p>
        </w:tc>
        <w:tc>
          <w:tcPr>
            <w:tcW w:w="1170" w:type="dxa"/>
            <w:tcBorders>
              <w:top w:val="single" w:sz="6" w:space="0" w:color="auto"/>
              <w:left w:val="single" w:sz="6" w:space="0" w:color="auto"/>
              <w:right w:val="double" w:sz="6" w:space="0" w:color="auto"/>
            </w:tcBorders>
          </w:tcPr>
          <w:p w:rsidR="00802D9C" w:rsidRPr="003D572A" w14:paraId="1D93781B" w14:textId="77777777">
            <w:pPr>
              <w:tabs>
                <w:tab w:val="left" w:pos="-720"/>
              </w:tabs>
              <w:suppressAutoHyphens/>
              <w:spacing w:before="90"/>
              <w:jc w:val="center"/>
              <w:rPr>
                <w:rFonts w:ascii="Times New Roman" w:hAnsi="Times New Roman"/>
                <w:b/>
                <w:sz w:val="22"/>
                <w:szCs w:val="22"/>
              </w:rPr>
            </w:pPr>
            <w:r w:rsidRPr="003D572A">
              <w:rPr>
                <w:rFonts w:ascii="Times New Roman" w:hAnsi="Times New Roman"/>
                <w:b/>
                <w:sz w:val="22"/>
                <w:szCs w:val="22"/>
              </w:rPr>
              <w:t>AM</w:t>
            </w:r>
          </w:p>
          <w:p w:rsidR="00802D9C" w:rsidRPr="003D572A" w14:paraId="3D7372C9" w14:textId="77777777">
            <w:pPr>
              <w:tabs>
                <w:tab w:val="left" w:pos="-720"/>
              </w:tabs>
              <w:suppressAutoHyphens/>
              <w:spacing w:after="54"/>
              <w:jc w:val="center"/>
              <w:rPr>
                <w:rFonts w:ascii="Times New Roman" w:hAnsi="Times New Roman"/>
                <w:sz w:val="22"/>
                <w:szCs w:val="22"/>
              </w:rPr>
            </w:pPr>
            <w:r w:rsidRPr="003D572A">
              <w:rPr>
                <w:rFonts w:ascii="Times New Roman" w:hAnsi="Times New Roman"/>
                <w:b/>
                <w:sz w:val="22"/>
                <w:szCs w:val="22"/>
              </w:rPr>
              <w:t>Class D</w:t>
            </w:r>
          </w:p>
        </w:tc>
        <w:tc>
          <w:tcPr>
            <w:tcW w:w="1168" w:type="dxa"/>
            <w:tcBorders>
              <w:top w:val="single" w:sz="6" w:space="0" w:color="auto"/>
              <w:left w:val="single" w:sz="6" w:space="0" w:color="auto"/>
            </w:tcBorders>
          </w:tcPr>
          <w:p w:rsidR="00802D9C" w:rsidRPr="003D572A" w14:paraId="11074DBB" w14:textId="77777777">
            <w:pPr>
              <w:tabs>
                <w:tab w:val="left" w:pos="-720"/>
              </w:tabs>
              <w:suppressAutoHyphens/>
              <w:spacing w:before="90"/>
              <w:jc w:val="center"/>
              <w:rPr>
                <w:rFonts w:ascii="Times New Roman" w:hAnsi="Times New Roman"/>
                <w:b/>
                <w:sz w:val="22"/>
                <w:szCs w:val="22"/>
              </w:rPr>
            </w:pPr>
            <w:r w:rsidRPr="003D572A">
              <w:rPr>
                <w:rFonts w:ascii="Times New Roman" w:hAnsi="Times New Roman"/>
                <w:b/>
                <w:sz w:val="22"/>
                <w:szCs w:val="22"/>
              </w:rPr>
              <w:t>FM</w:t>
            </w:r>
          </w:p>
          <w:p w:rsidR="00802D9C" w:rsidRPr="003D572A" w14:paraId="603DC810" w14:textId="77777777">
            <w:pPr>
              <w:tabs>
                <w:tab w:val="left" w:pos="-720"/>
              </w:tabs>
              <w:suppressAutoHyphens/>
              <w:jc w:val="center"/>
              <w:rPr>
                <w:rFonts w:ascii="Times New Roman" w:hAnsi="Times New Roman"/>
                <w:b/>
                <w:sz w:val="22"/>
                <w:szCs w:val="22"/>
              </w:rPr>
            </w:pPr>
            <w:r w:rsidRPr="003D572A">
              <w:rPr>
                <w:rFonts w:ascii="Times New Roman" w:hAnsi="Times New Roman"/>
                <w:b/>
                <w:sz w:val="22"/>
                <w:szCs w:val="22"/>
              </w:rPr>
              <w:t xml:space="preserve"> Classes</w:t>
            </w:r>
          </w:p>
          <w:p w:rsidR="00802D9C" w:rsidRPr="003D572A" w14:paraId="3D30F271" w14:textId="77777777">
            <w:pPr>
              <w:tabs>
                <w:tab w:val="left" w:pos="-720"/>
              </w:tabs>
              <w:suppressAutoHyphens/>
              <w:spacing w:after="54"/>
              <w:jc w:val="center"/>
              <w:rPr>
                <w:rFonts w:ascii="Times New Roman" w:hAnsi="Times New Roman"/>
                <w:sz w:val="22"/>
                <w:szCs w:val="22"/>
              </w:rPr>
            </w:pPr>
            <w:r w:rsidRPr="003D572A">
              <w:rPr>
                <w:rFonts w:ascii="Times New Roman" w:hAnsi="Times New Roman"/>
                <w:b/>
                <w:sz w:val="22"/>
                <w:szCs w:val="22"/>
              </w:rPr>
              <w:t>A, B1 &amp; C3</w:t>
            </w:r>
          </w:p>
        </w:tc>
        <w:tc>
          <w:tcPr>
            <w:tcW w:w="1622" w:type="dxa"/>
            <w:tcBorders>
              <w:top w:val="single" w:sz="6" w:space="0" w:color="auto"/>
              <w:left w:val="single" w:sz="6" w:space="0" w:color="auto"/>
              <w:right w:val="double" w:sz="6" w:space="0" w:color="auto"/>
            </w:tcBorders>
          </w:tcPr>
          <w:p w:rsidR="00802D9C" w:rsidRPr="003D572A" w14:paraId="19D1B0B8" w14:textId="77777777">
            <w:pPr>
              <w:tabs>
                <w:tab w:val="left" w:pos="-720"/>
              </w:tabs>
              <w:suppressAutoHyphens/>
              <w:spacing w:before="90"/>
              <w:jc w:val="center"/>
              <w:rPr>
                <w:rFonts w:ascii="Times New Roman" w:hAnsi="Times New Roman"/>
                <w:b/>
                <w:sz w:val="22"/>
                <w:szCs w:val="22"/>
              </w:rPr>
            </w:pPr>
            <w:r w:rsidRPr="003D572A">
              <w:rPr>
                <w:rFonts w:ascii="Times New Roman" w:hAnsi="Times New Roman"/>
                <w:b/>
                <w:sz w:val="22"/>
                <w:szCs w:val="22"/>
              </w:rPr>
              <w:t xml:space="preserve">FM </w:t>
            </w:r>
          </w:p>
          <w:p w:rsidR="00802D9C" w:rsidRPr="003D572A" w14:paraId="1C754A41" w14:textId="77777777">
            <w:pPr>
              <w:tabs>
                <w:tab w:val="left" w:pos="-720"/>
              </w:tabs>
              <w:suppressAutoHyphens/>
              <w:jc w:val="center"/>
              <w:rPr>
                <w:rFonts w:ascii="Times New Roman" w:hAnsi="Times New Roman"/>
                <w:b/>
                <w:sz w:val="22"/>
                <w:szCs w:val="22"/>
              </w:rPr>
            </w:pPr>
            <w:r w:rsidRPr="003D572A">
              <w:rPr>
                <w:rFonts w:ascii="Times New Roman" w:hAnsi="Times New Roman"/>
                <w:b/>
                <w:sz w:val="22"/>
                <w:szCs w:val="22"/>
              </w:rPr>
              <w:t>Classes</w:t>
            </w:r>
          </w:p>
          <w:p w:rsidR="00802D9C" w:rsidRPr="003D572A" w14:paraId="5AAE570F" w14:textId="77777777">
            <w:pPr>
              <w:tabs>
                <w:tab w:val="left" w:pos="-720"/>
              </w:tabs>
              <w:suppressAutoHyphens/>
              <w:spacing w:after="54"/>
              <w:jc w:val="center"/>
              <w:rPr>
                <w:rFonts w:ascii="Times New Roman" w:hAnsi="Times New Roman"/>
                <w:sz w:val="22"/>
                <w:szCs w:val="22"/>
              </w:rPr>
            </w:pPr>
            <w:r w:rsidRPr="003D572A">
              <w:rPr>
                <w:rFonts w:ascii="Times New Roman" w:hAnsi="Times New Roman"/>
                <w:b/>
                <w:sz w:val="22"/>
                <w:szCs w:val="22"/>
              </w:rPr>
              <w:t>B, C, C0, C1 &amp; C2</w:t>
            </w:r>
          </w:p>
        </w:tc>
      </w:tr>
      <w:tr w14:paraId="6E23F630" w14:textId="77777777">
        <w:tblPrEx>
          <w:tblW w:w="0" w:type="auto"/>
          <w:tblInd w:w="120" w:type="dxa"/>
          <w:tblLayout w:type="fixed"/>
          <w:tblCellMar>
            <w:left w:w="120" w:type="dxa"/>
            <w:right w:w="120" w:type="dxa"/>
          </w:tblCellMar>
          <w:tblLook w:val="0000"/>
        </w:tblPrEx>
        <w:tc>
          <w:tcPr>
            <w:tcW w:w="2430" w:type="dxa"/>
            <w:tcBorders>
              <w:top w:val="single" w:sz="6" w:space="0" w:color="auto"/>
              <w:left w:val="double" w:sz="6" w:space="0" w:color="auto"/>
            </w:tcBorders>
          </w:tcPr>
          <w:p w:rsidR="00802D9C" w:rsidRPr="003D572A" w14:paraId="01C8B124" w14:textId="77777777">
            <w:pPr>
              <w:tabs>
                <w:tab w:val="left" w:pos="-720"/>
              </w:tabs>
              <w:suppressAutoHyphens/>
              <w:spacing w:before="90" w:after="54"/>
              <w:jc w:val="right"/>
              <w:rPr>
                <w:rFonts w:ascii="Times New Roman" w:hAnsi="Times New Roman"/>
                <w:sz w:val="22"/>
                <w:szCs w:val="22"/>
              </w:rPr>
            </w:pPr>
            <w:r w:rsidRPr="003D572A">
              <w:rPr>
                <w:rFonts w:ascii="Times New Roman" w:hAnsi="Times New Roman"/>
                <w:b/>
                <w:sz w:val="22"/>
                <w:szCs w:val="22"/>
              </w:rPr>
              <w:t>&lt;=25,000</w:t>
            </w:r>
          </w:p>
        </w:tc>
        <w:tc>
          <w:tcPr>
            <w:tcW w:w="1080" w:type="dxa"/>
            <w:tcBorders>
              <w:top w:val="single" w:sz="6" w:space="0" w:color="auto"/>
              <w:left w:val="single" w:sz="6" w:space="0" w:color="auto"/>
            </w:tcBorders>
          </w:tcPr>
          <w:p w:rsidR="00802D9C" w:rsidRPr="003D572A" w14:paraId="0B406DF3" w14:textId="2F1F755E">
            <w:pPr>
              <w:tabs>
                <w:tab w:val="left" w:pos="-720"/>
              </w:tabs>
              <w:suppressAutoHyphens/>
              <w:spacing w:before="90"/>
              <w:jc w:val="right"/>
              <w:rPr>
                <w:rFonts w:ascii="Times New Roman" w:hAnsi="Times New Roman"/>
                <w:sz w:val="22"/>
                <w:szCs w:val="22"/>
              </w:rPr>
            </w:pPr>
            <w:r>
              <w:rPr>
                <w:rFonts w:ascii="Times New Roman" w:hAnsi="Times New Roman"/>
                <w:sz w:val="22"/>
                <w:szCs w:val="22"/>
              </w:rPr>
              <w:t>2</w:t>
            </w:r>
            <w:r w:rsidR="00985FB7">
              <w:rPr>
                <w:rFonts w:ascii="Times New Roman" w:hAnsi="Times New Roman"/>
                <w:sz w:val="22"/>
                <w:szCs w:val="22"/>
              </w:rPr>
              <w:t>2</w:t>
            </w:r>
            <w:r w:rsidRPr="003D572A">
              <w:rPr>
                <w:rFonts w:ascii="Times New Roman" w:hAnsi="Times New Roman"/>
                <w:sz w:val="22"/>
                <w:szCs w:val="22"/>
              </w:rPr>
              <w:t>17</w:t>
            </w:r>
          </w:p>
          <w:p w:rsidR="00802D9C" w:rsidRPr="003D572A" w:rsidP="00A045A0" w14:paraId="41C6BBC7" w14:textId="1F1A3E71">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935DBC">
              <w:rPr>
                <w:rFonts w:ascii="Times New Roman" w:hAnsi="Times New Roman"/>
                <w:sz w:val="22"/>
                <w:szCs w:val="22"/>
              </w:rPr>
              <w:t>1,</w:t>
            </w:r>
            <w:r w:rsidR="00136591">
              <w:rPr>
                <w:rFonts w:ascii="Times New Roman" w:hAnsi="Times New Roman"/>
                <w:sz w:val="22"/>
                <w:szCs w:val="22"/>
              </w:rPr>
              <w:t>050</w:t>
            </w:r>
          </w:p>
        </w:tc>
        <w:tc>
          <w:tcPr>
            <w:tcW w:w="1080" w:type="dxa"/>
            <w:tcBorders>
              <w:top w:val="single" w:sz="6" w:space="0" w:color="auto"/>
              <w:left w:val="single" w:sz="6" w:space="0" w:color="auto"/>
            </w:tcBorders>
          </w:tcPr>
          <w:p w:rsidR="00802D9C" w:rsidRPr="003D572A" w14:paraId="001E8A1E" w14:textId="5223DD6A">
            <w:pPr>
              <w:tabs>
                <w:tab w:val="left" w:pos="-720"/>
              </w:tabs>
              <w:suppressAutoHyphens/>
              <w:spacing w:before="90"/>
              <w:jc w:val="right"/>
              <w:rPr>
                <w:rFonts w:ascii="Times New Roman" w:hAnsi="Times New Roman"/>
                <w:sz w:val="22"/>
                <w:szCs w:val="22"/>
              </w:rPr>
            </w:pPr>
            <w:r>
              <w:rPr>
                <w:rFonts w:ascii="Times New Roman" w:hAnsi="Times New Roman"/>
                <w:sz w:val="22"/>
                <w:szCs w:val="22"/>
              </w:rPr>
              <w:t>2</w:t>
            </w:r>
            <w:r w:rsidR="00985FB7">
              <w:rPr>
                <w:rFonts w:ascii="Times New Roman" w:hAnsi="Times New Roman"/>
                <w:sz w:val="22"/>
                <w:szCs w:val="22"/>
              </w:rPr>
              <w:t>2</w:t>
            </w:r>
            <w:r w:rsidRPr="003D572A">
              <w:rPr>
                <w:rFonts w:ascii="Times New Roman" w:hAnsi="Times New Roman"/>
                <w:sz w:val="22"/>
                <w:szCs w:val="22"/>
              </w:rPr>
              <w:t>23</w:t>
            </w:r>
          </w:p>
          <w:p w:rsidR="00802D9C" w:rsidRPr="003D572A" w:rsidP="00A045A0" w14:paraId="2EA55A5F" w14:textId="1EE930EB">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AD5F23">
              <w:rPr>
                <w:rFonts w:ascii="Times New Roman" w:hAnsi="Times New Roman"/>
                <w:sz w:val="22"/>
                <w:szCs w:val="22"/>
              </w:rPr>
              <w:t>7</w:t>
            </w:r>
            <w:r w:rsidR="009E669D">
              <w:rPr>
                <w:rFonts w:ascii="Times New Roman" w:hAnsi="Times New Roman"/>
                <w:sz w:val="22"/>
                <w:szCs w:val="22"/>
              </w:rPr>
              <w:t>5</w:t>
            </w:r>
            <w:r w:rsidR="00891121">
              <w:rPr>
                <w:rFonts w:ascii="Times New Roman" w:hAnsi="Times New Roman"/>
                <w:sz w:val="22"/>
                <w:szCs w:val="22"/>
              </w:rPr>
              <w:t>5</w:t>
            </w:r>
          </w:p>
        </w:tc>
        <w:tc>
          <w:tcPr>
            <w:tcW w:w="990" w:type="dxa"/>
            <w:tcBorders>
              <w:top w:val="single" w:sz="6" w:space="0" w:color="auto"/>
              <w:left w:val="single" w:sz="6" w:space="0" w:color="auto"/>
            </w:tcBorders>
          </w:tcPr>
          <w:p w:rsidR="00802D9C" w:rsidRPr="003D572A" w14:paraId="1888AE34" w14:textId="01BEDBA0">
            <w:pPr>
              <w:tabs>
                <w:tab w:val="left" w:pos="-720"/>
              </w:tabs>
              <w:suppressAutoHyphens/>
              <w:spacing w:before="90"/>
              <w:jc w:val="right"/>
              <w:rPr>
                <w:rFonts w:ascii="Times New Roman" w:hAnsi="Times New Roman"/>
                <w:sz w:val="22"/>
                <w:szCs w:val="22"/>
              </w:rPr>
            </w:pPr>
            <w:r>
              <w:rPr>
                <w:rFonts w:ascii="Times New Roman" w:hAnsi="Times New Roman"/>
                <w:sz w:val="22"/>
                <w:szCs w:val="22"/>
              </w:rPr>
              <w:t>2</w:t>
            </w:r>
            <w:r w:rsidR="00FF6E59">
              <w:rPr>
                <w:rFonts w:ascii="Times New Roman" w:hAnsi="Times New Roman"/>
                <w:sz w:val="22"/>
                <w:szCs w:val="22"/>
              </w:rPr>
              <w:t>2</w:t>
            </w:r>
            <w:r w:rsidRPr="003D572A">
              <w:rPr>
                <w:rFonts w:ascii="Times New Roman" w:hAnsi="Times New Roman"/>
                <w:sz w:val="22"/>
                <w:szCs w:val="22"/>
              </w:rPr>
              <w:t>29</w:t>
            </w:r>
          </w:p>
          <w:p w:rsidR="00802D9C" w:rsidRPr="003D572A" w:rsidP="00A045A0" w14:paraId="4E8FD1E3" w14:textId="2BF792AE">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154E2E">
              <w:rPr>
                <w:rFonts w:ascii="Times New Roman" w:hAnsi="Times New Roman"/>
                <w:sz w:val="22"/>
                <w:szCs w:val="22"/>
              </w:rPr>
              <w:t>6</w:t>
            </w:r>
            <w:r w:rsidR="009E669D">
              <w:rPr>
                <w:rFonts w:ascii="Times New Roman" w:hAnsi="Times New Roman"/>
                <w:sz w:val="22"/>
                <w:szCs w:val="22"/>
              </w:rPr>
              <w:t>55</w:t>
            </w:r>
          </w:p>
        </w:tc>
        <w:tc>
          <w:tcPr>
            <w:tcW w:w="1170" w:type="dxa"/>
            <w:tcBorders>
              <w:top w:val="single" w:sz="6" w:space="0" w:color="auto"/>
              <w:left w:val="single" w:sz="6" w:space="0" w:color="auto"/>
              <w:right w:val="double" w:sz="6" w:space="0" w:color="auto"/>
            </w:tcBorders>
          </w:tcPr>
          <w:p w:rsidR="00802D9C" w:rsidRPr="003D572A" w14:paraId="7E73D8DD" w14:textId="373CBA56">
            <w:pPr>
              <w:tabs>
                <w:tab w:val="left" w:pos="-720"/>
              </w:tabs>
              <w:suppressAutoHyphens/>
              <w:spacing w:before="90"/>
              <w:jc w:val="right"/>
              <w:rPr>
                <w:rFonts w:ascii="Times New Roman" w:hAnsi="Times New Roman"/>
                <w:sz w:val="22"/>
                <w:szCs w:val="22"/>
              </w:rPr>
            </w:pPr>
            <w:r>
              <w:rPr>
                <w:rFonts w:ascii="Times New Roman" w:hAnsi="Times New Roman"/>
                <w:sz w:val="22"/>
                <w:szCs w:val="22"/>
              </w:rPr>
              <w:t>2</w:t>
            </w:r>
            <w:r w:rsidR="00FF6E59">
              <w:rPr>
                <w:rFonts w:ascii="Times New Roman" w:hAnsi="Times New Roman"/>
                <w:sz w:val="22"/>
                <w:szCs w:val="22"/>
              </w:rPr>
              <w:t>2</w:t>
            </w:r>
            <w:r w:rsidRPr="003D572A">
              <w:rPr>
                <w:rFonts w:ascii="Times New Roman" w:hAnsi="Times New Roman"/>
                <w:sz w:val="22"/>
                <w:szCs w:val="22"/>
              </w:rPr>
              <w:t>35</w:t>
            </w:r>
          </w:p>
          <w:p w:rsidR="00802D9C" w:rsidRPr="003D572A" w:rsidP="00A045A0" w14:paraId="3D53899A" w14:textId="0A124BB3">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0D54A3">
              <w:rPr>
                <w:rFonts w:ascii="Times New Roman" w:hAnsi="Times New Roman"/>
                <w:sz w:val="22"/>
                <w:szCs w:val="22"/>
              </w:rPr>
              <w:t>7</w:t>
            </w:r>
            <w:r w:rsidR="009E669D">
              <w:rPr>
                <w:rFonts w:ascii="Times New Roman" w:hAnsi="Times New Roman"/>
                <w:sz w:val="22"/>
                <w:szCs w:val="22"/>
              </w:rPr>
              <w:t>2</w:t>
            </w:r>
            <w:r w:rsidR="00154E2E">
              <w:rPr>
                <w:rFonts w:ascii="Times New Roman" w:hAnsi="Times New Roman"/>
                <w:sz w:val="22"/>
                <w:szCs w:val="22"/>
              </w:rPr>
              <w:t>0</w:t>
            </w:r>
          </w:p>
        </w:tc>
        <w:tc>
          <w:tcPr>
            <w:tcW w:w="1168" w:type="dxa"/>
            <w:tcBorders>
              <w:top w:val="single" w:sz="6" w:space="0" w:color="auto"/>
              <w:left w:val="single" w:sz="6" w:space="0" w:color="auto"/>
            </w:tcBorders>
          </w:tcPr>
          <w:p w:rsidR="00802D9C" w:rsidRPr="003D572A" w14:paraId="48D2A167" w14:textId="0DE58D8A">
            <w:pPr>
              <w:tabs>
                <w:tab w:val="left" w:pos="-720"/>
              </w:tabs>
              <w:suppressAutoHyphens/>
              <w:spacing w:before="90"/>
              <w:jc w:val="right"/>
              <w:rPr>
                <w:rFonts w:ascii="Times New Roman" w:hAnsi="Times New Roman"/>
                <w:sz w:val="22"/>
                <w:szCs w:val="22"/>
              </w:rPr>
            </w:pPr>
            <w:r>
              <w:rPr>
                <w:rFonts w:ascii="Times New Roman" w:hAnsi="Times New Roman"/>
                <w:sz w:val="22"/>
                <w:szCs w:val="22"/>
              </w:rPr>
              <w:t>2</w:t>
            </w:r>
            <w:r w:rsidR="00FF6E59">
              <w:rPr>
                <w:rFonts w:ascii="Times New Roman" w:hAnsi="Times New Roman"/>
                <w:sz w:val="22"/>
                <w:szCs w:val="22"/>
              </w:rPr>
              <w:t>2</w:t>
            </w:r>
            <w:r w:rsidRPr="003D572A">
              <w:rPr>
                <w:rFonts w:ascii="Times New Roman" w:hAnsi="Times New Roman"/>
                <w:sz w:val="22"/>
                <w:szCs w:val="22"/>
              </w:rPr>
              <w:t>41</w:t>
            </w:r>
          </w:p>
          <w:p w:rsidR="00802D9C" w:rsidRPr="003D572A" w:rsidP="00A045A0" w14:paraId="5386B8B2" w14:textId="180475A1">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8466E2">
              <w:rPr>
                <w:rFonts w:ascii="Times New Roman" w:hAnsi="Times New Roman"/>
                <w:sz w:val="22"/>
                <w:szCs w:val="22"/>
              </w:rPr>
              <w:t>1,</w:t>
            </w:r>
            <w:r w:rsidR="00B915AC">
              <w:rPr>
                <w:rFonts w:ascii="Times New Roman" w:hAnsi="Times New Roman"/>
                <w:sz w:val="22"/>
                <w:szCs w:val="22"/>
              </w:rPr>
              <w:t>145</w:t>
            </w:r>
          </w:p>
        </w:tc>
        <w:tc>
          <w:tcPr>
            <w:tcW w:w="1622" w:type="dxa"/>
            <w:tcBorders>
              <w:top w:val="single" w:sz="6" w:space="0" w:color="auto"/>
              <w:left w:val="single" w:sz="6" w:space="0" w:color="auto"/>
              <w:right w:val="double" w:sz="6" w:space="0" w:color="auto"/>
            </w:tcBorders>
          </w:tcPr>
          <w:p w:rsidR="00802D9C" w:rsidRPr="003D572A" w14:paraId="72685B0E" w14:textId="3FBE9EC9">
            <w:pPr>
              <w:tabs>
                <w:tab w:val="left" w:pos="-720"/>
              </w:tabs>
              <w:suppressAutoHyphens/>
              <w:spacing w:before="90"/>
              <w:jc w:val="right"/>
              <w:rPr>
                <w:rFonts w:ascii="Times New Roman" w:hAnsi="Times New Roman"/>
                <w:sz w:val="22"/>
                <w:szCs w:val="22"/>
              </w:rPr>
            </w:pPr>
            <w:r>
              <w:rPr>
                <w:rFonts w:ascii="Times New Roman" w:hAnsi="Times New Roman"/>
                <w:sz w:val="22"/>
                <w:szCs w:val="22"/>
              </w:rPr>
              <w:t>2</w:t>
            </w:r>
            <w:r w:rsidR="00FF6E59">
              <w:rPr>
                <w:rFonts w:ascii="Times New Roman" w:hAnsi="Times New Roman"/>
                <w:sz w:val="22"/>
                <w:szCs w:val="22"/>
              </w:rPr>
              <w:t>2</w:t>
            </w:r>
            <w:r w:rsidRPr="003D572A">
              <w:rPr>
                <w:rFonts w:ascii="Times New Roman" w:hAnsi="Times New Roman"/>
                <w:sz w:val="22"/>
                <w:szCs w:val="22"/>
              </w:rPr>
              <w:t>47</w:t>
            </w:r>
          </w:p>
          <w:p w:rsidR="00802D9C" w:rsidRPr="003D572A" w:rsidP="00A045A0" w14:paraId="287A127C" w14:textId="407B348E">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C33E96">
              <w:rPr>
                <w:rFonts w:ascii="Times New Roman" w:hAnsi="Times New Roman"/>
                <w:sz w:val="22"/>
                <w:szCs w:val="22"/>
              </w:rPr>
              <w:t>1,</w:t>
            </w:r>
            <w:r w:rsidR="0050640B">
              <w:rPr>
                <w:rFonts w:ascii="Times New Roman" w:hAnsi="Times New Roman"/>
                <w:sz w:val="22"/>
                <w:szCs w:val="22"/>
              </w:rPr>
              <w:t>3</w:t>
            </w:r>
            <w:r w:rsidR="00B915AC">
              <w:rPr>
                <w:rFonts w:ascii="Times New Roman" w:hAnsi="Times New Roman"/>
                <w:sz w:val="22"/>
                <w:szCs w:val="22"/>
              </w:rPr>
              <w:t>1</w:t>
            </w:r>
            <w:r w:rsidR="00B7373E">
              <w:rPr>
                <w:rFonts w:ascii="Times New Roman" w:hAnsi="Times New Roman"/>
                <w:sz w:val="22"/>
                <w:szCs w:val="22"/>
              </w:rPr>
              <w:t>0</w:t>
            </w:r>
          </w:p>
        </w:tc>
      </w:tr>
      <w:tr w14:paraId="55C82C0D" w14:textId="77777777">
        <w:tblPrEx>
          <w:tblW w:w="0" w:type="auto"/>
          <w:tblInd w:w="120" w:type="dxa"/>
          <w:tblLayout w:type="fixed"/>
          <w:tblCellMar>
            <w:left w:w="120" w:type="dxa"/>
            <w:right w:w="120" w:type="dxa"/>
          </w:tblCellMar>
          <w:tblLook w:val="0000"/>
        </w:tblPrEx>
        <w:tc>
          <w:tcPr>
            <w:tcW w:w="2430" w:type="dxa"/>
            <w:tcBorders>
              <w:top w:val="single" w:sz="6" w:space="0" w:color="auto"/>
              <w:left w:val="double" w:sz="6" w:space="0" w:color="auto"/>
            </w:tcBorders>
          </w:tcPr>
          <w:p w:rsidR="00802D9C" w:rsidRPr="003D572A" w14:paraId="74A872CA" w14:textId="77777777">
            <w:pPr>
              <w:tabs>
                <w:tab w:val="left" w:pos="-720"/>
              </w:tabs>
              <w:suppressAutoHyphens/>
              <w:spacing w:before="90" w:after="54"/>
              <w:jc w:val="right"/>
              <w:rPr>
                <w:rFonts w:ascii="Times New Roman" w:hAnsi="Times New Roman"/>
                <w:sz w:val="22"/>
                <w:szCs w:val="22"/>
              </w:rPr>
            </w:pPr>
            <w:r w:rsidRPr="003D572A">
              <w:rPr>
                <w:rFonts w:ascii="Times New Roman" w:hAnsi="Times New Roman"/>
                <w:b/>
                <w:sz w:val="22"/>
                <w:szCs w:val="22"/>
              </w:rPr>
              <w:t>25,001 - 75,000</w:t>
            </w:r>
          </w:p>
        </w:tc>
        <w:tc>
          <w:tcPr>
            <w:tcW w:w="1080" w:type="dxa"/>
            <w:tcBorders>
              <w:top w:val="single" w:sz="6" w:space="0" w:color="auto"/>
              <w:left w:val="single" w:sz="6" w:space="0" w:color="auto"/>
            </w:tcBorders>
          </w:tcPr>
          <w:p w:rsidR="00802D9C" w:rsidRPr="003D572A" w14:paraId="7D48AA30" w14:textId="73AC9811">
            <w:pPr>
              <w:tabs>
                <w:tab w:val="left" w:pos="-720"/>
              </w:tabs>
              <w:suppressAutoHyphens/>
              <w:spacing w:before="90"/>
              <w:jc w:val="right"/>
              <w:rPr>
                <w:rFonts w:ascii="Times New Roman" w:hAnsi="Times New Roman"/>
                <w:sz w:val="22"/>
                <w:szCs w:val="22"/>
              </w:rPr>
            </w:pPr>
            <w:r>
              <w:rPr>
                <w:rFonts w:ascii="Times New Roman" w:hAnsi="Times New Roman"/>
                <w:sz w:val="22"/>
                <w:szCs w:val="22"/>
              </w:rPr>
              <w:t>2</w:t>
            </w:r>
            <w:r w:rsidR="00985FB7">
              <w:rPr>
                <w:rFonts w:ascii="Times New Roman" w:hAnsi="Times New Roman"/>
                <w:sz w:val="22"/>
                <w:szCs w:val="22"/>
              </w:rPr>
              <w:t>2</w:t>
            </w:r>
            <w:r w:rsidRPr="003D572A">
              <w:rPr>
                <w:rFonts w:ascii="Times New Roman" w:hAnsi="Times New Roman"/>
                <w:sz w:val="22"/>
                <w:szCs w:val="22"/>
              </w:rPr>
              <w:t>18</w:t>
            </w:r>
          </w:p>
          <w:p w:rsidR="00802D9C" w:rsidRPr="003D572A" w:rsidP="00A045A0" w14:paraId="67B5E88C" w14:textId="5B646934">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$1,</w:t>
            </w:r>
            <w:r w:rsidR="00136591">
              <w:rPr>
                <w:rFonts w:ascii="Times New Roman" w:hAnsi="Times New Roman"/>
                <w:sz w:val="22"/>
                <w:szCs w:val="22"/>
              </w:rPr>
              <w:t>575</w:t>
            </w:r>
          </w:p>
        </w:tc>
        <w:tc>
          <w:tcPr>
            <w:tcW w:w="1080" w:type="dxa"/>
            <w:tcBorders>
              <w:top w:val="single" w:sz="6" w:space="0" w:color="auto"/>
              <w:left w:val="single" w:sz="6" w:space="0" w:color="auto"/>
            </w:tcBorders>
          </w:tcPr>
          <w:p w:rsidR="00802D9C" w:rsidRPr="003D572A" w14:paraId="48A73F77" w14:textId="16507BA6">
            <w:pPr>
              <w:tabs>
                <w:tab w:val="left" w:pos="-720"/>
              </w:tabs>
              <w:suppressAutoHyphens/>
              <w:spacing w:before="90"/>
              <w:jc w:val="right"/>
              <w:rPr>
                <w:rFonts w:ascii="Times New Roman" w:hAnsi="Times New Roman"/>
                <w:sz w:val="22"/>
                <w:szCs w:val="22"/>
              </w:rPr>
            </w:pPr>
            <w:r>
              <w:rPr>
                <w:rFonts w:ascii="Times New Roman" w:hAnsi="Times New Roman"/>
                <w:sz w:val="22"/>
                <w:szCs w:val="22"/>
              </w:rPr>
              <w:t>2</w:t>
            </w:r>
            <w:r w:rsidR="00985FB7">
              <w:rPr>
                <w:rFonts w:ascii="Times New Roman" w:hAnsi="Times New Roman"/>
                <w:sz w:val="22"/>
                <w:szCs w:val="22"/>
              </w:rPr>
              <w:t>2</w:t>
            </w:r>
            <w:r w:rsidRPr="003D572A">
              <w:rPr>
                <w:rFonts w:ascii="Times New Roman" w:hAnsi="Times New Roman"/>
                <w:sz w:val="22"/>
                <w:szCs w:val="22"/>
              </w:rPr>
              <w:t>24</w:t>
            </w:r>
          </w:p>
          <w:p w:rsidR="00802D9C" w:rsidRPr="003D572A" w:rsidP="00A045A0" w14:paraId="533A94B1" w14:textId="239C027B">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485DC7">
              <w:rPr>
                <w:rFonts w:ascii="Times New Roman" w:hAnsi="Times New Roman"/>
                <w:sz w:val="22"/>
                <w:szCs w:val="22"/>
              </w:rPr>
              <w:t>1,</w:t>
            </w:r>
            <w:r w:rsidR="00891121">
              <w:rPr>
                <w:rFonts w:ascii="Times New Roman" w:hAnsi="Times New Roman"/>
                <w:sz w:val="22"/>
                <w:szCs w:val="22"/>
              </w:rPr>
              <w:t>1</w:t>
            </w:r>
            <w:r w:rsidR="009E669D">
              <w:rPr>
                <w:rFonts w:ascii="Times New Roman" w:hAnsi="Times New Roman"/>
                <w:sz w:val="22"/>
                <w:szCs w:val="22"/>
              </w:rPr>
              <w:t>3</w:t>
            </w:r>
            <w:r w:rsidR="00891121">
              <w:rPr>
                <w:rFonts w:ascii="Times New Roman" w:hAnsi="Times New Roman"/>
                <w:sz w:val="22"/>
                <w:szCs w:val="22"/>
              </w:rPr>
              <w:t>5</w:t>
            </w:r>
          </w:p>
        </w:tc>
        <w:tc>
          <w:tcPr>
            <w:tcW w:w="990" w:type="dxa"/>
            <w:tcBorders>
              <w:top w:val="single" w:sz="6" w:space="0" w:color="auto"/>
              <w:left w:val="single" w:sz="6" w:space="0" w:color="auto"/>
            </w:tcBorders>
          </w:tcPr>
          <w:p w:rsidR="00802D9C" w:rsidRPr="003D572A" w14:paraId="096729B0" w14:textId="14FB4E21">
            <w:pPr>
              <w:tabs>
                <w:tab w:val="left" w:pos="-720"/>
              </w:tabs>
              <w:suppressAutoHyphens/>
              <w:spacing w:before="90"/>
              <w:jc w:val="right"/>
              <w:rPr>
                <w:rFonts w:ascii="Times New Roman" w:hAnsi="Times New Roman"/>
                <w:sz w:val="22"/>
                <w:szCs w:val="22"/>
              </w:rPr>
            </w:pPr>
            <w:r>
              <w:rPr>
                <w:rFonts w:ascii="Times New Roman" w:hAnsi="Times New Roman"/>
                <w:sz w:val="22"/>
                <w:szCs w:val="22"/>
              </w:rPr>
              <w:t>2</w:t>
            </w:r>
            <w:r w:rsidR="00FF6E59">
              <w:rPr>
                <w:rFonts w:ascii="Times New Roman" w:hAnsi="Times New Roman"/>
                <w:sz w:val="22"/>
                <w:szCs w:val="22"/>
              </w:rPr>
              <w:t>2</w:t>
            </w:r>
            <w:r w:rsidRPr="003D572A">
              <w:rPr>
                <w:rFonts w:ascii="Times New Roman" w:hAnsi="Times New Roman"/>
                <w:sz w:val="22"/>
                <w:szCs w:val="22"/>
              </w:rPr>
              <w:t>30</w:t>
            </w:r>
          </w:p>
          <w:p w:rsidR="00802D9C" w:rsidRPr="003D572A" w:rsidP="00A045A0" w14:paraId="55B7012E" w14:textId="3F6D801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9E669D">
              <w:rPr>
                <w:rFonts w:ascii="Times New Roman" w:hAnsi="Times New Roman"/>
                <w:sz w:val="22"/>
                <w:szCs w:val="22"/>
              </w:rPr>
              <w:t>985</w:t>
            </w:r>
          </w:p>
        </w:tc>
        <w:tc>
          <w:tcPr>
            <w:tcW w:w="1170" w:type="dxa"/>
            <w:tcBorders>
              <w:top w:val="single" w:sz="6" w:space="0" w:color="auto"/>
              <w:left w:val="single" w:sz="6" w:space="0" w:color="auto"/>
              <w:right w:val="double" w:sz="6" w:space="0" w:color="auto"/>
            </w:tcBorders>
          </w:tcPr>
          <w:p w:rsidR="00802D9C" w:rsidRPr="003D572A" w14:paraId="68B51D0C" w14:textId="3C5E4DFF">
            <w:pPr>
              <w:tabs>
                <w:tab w:val="left" w:pos="-720"/>
              </w:tabs>
              <w:suppressAutoHyphens/>
              <w:spacing w:before="90"/>
              <w:jc w:val="right"/>
              <w:rPr>
                <w:rFonts w:ascii="Times New Roman" w:hAnsi="Times New Roman"/>
                <w:sz w:val="22"/>
                <w:szCs w:val="22"/>
              </w:rPr>
            </w:pPr>
            <w:r>
              <w:rPr>
                <w:rFonts w:ascii="Times New Roman" w:hAnsi="Times New Roman"/>
                <w:sz w:val="22"/>
                <w:szCs w:val="22"/>
              </w:rPr>
              <w:t>2</w:t>
            </w:r>
            <w:r w:rsidR="00FF6E59">
              <w:rPr>
                <w:rFonts w:ascii="Times New Roman" w:hAnsi="Times New Roman"/>
                <w:sz w:val="22"/>
                <w:szCs w:val="22"/>
              </w:rPr>
              <w:t>2</w:t>
            </w:r>
            <w:r w:rsidRPr="003D572A">
              <w:rPr>
                <w:rFonts w:ascii="Times New Roman" w:hAnsi="Times New Roman"/>
                <w:sz w:val="22"/>
                <w:szCs w:val="22"/>
              </w:rPr>
              <w:t>36</w:t>
            </w:r>
          </w:p>
          <w:p w:rsidR="00802D9C" w:rsidRPr="003D572A" w:rsidP="00A045A0" w14:paraId="07283F50" w14:textId="5F1AB9DE">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154E2E">
              <w:rPr>
                <w:rFonts w:ascii="Times New Roman" w:hAnsi="Times New Roman"/>
                <w:sz w:val="22"/>
                <w:szCs w:val="22"/>
              </w:rPr>
              <w:t>1,</w:t>
            </w:r>
            <w:r w:rsidR="009E669D">
              <w:rPr>
                <w:rFonts w:ascii="Times New Roman" w:hAnsi="Times New Roman"/>
                <w:sz w:val="22"/>
                <w:szCs w:val="22"/>
              </w:rPr>
              <w:t>08</w:t>
            </w:r>
            <w:r w:rsidR="00154E2E">
              <w:rPr>
                <w:rFonts w:ascii="Times New Roman" w:hAnsi="Times New Roman"/>
                <w:sz w:val="22"/>
                <w:szCs w:val="22"/>
              </w:rPr>
              <w:t>0</w:t>
            </w:r>
          </w:p>
        </w:tc>
        <w:tc>
          <w:tcPr>
            <w:tcW w:w="1168" w:type="dxa"/>
            <w:tcBorders>
              <w:top w:val="single" w:sz="6" w:space="0" w:color="auto"/>
              <w:left w:val="single" w:sz="6" w:space="0" w:color="auto"/>
            </w:tcBorders>
          </w:tcPr>
          <w:p w:rsidR="00802D9C" w:rsidRPr="003D572A" w14:paraId="2E118D65" w14:textId="0171F3AA">
            <w:pPr>
              <w:tabs>
                <w:tab w:val="left" w:pos="-720"/>
              </w:tabs>
              <w:suppressAutoHyphens/>
              <w:spacing w:before="90"/>
              <w:jc w:val="right"/>
              <w:rPr>
                <w:rFonts w:ascii="Times New Roman" w:hAnsi="Times New Roman"/>
                <w:sz w:val="22"/>
                <w:szCs w:val="22"/>
              </w:rPr>
            </w:pPr>
            <w:r>
              <w:rPr>
                <w:rFonts w:ascii="Times New Roman" w:hAnsi="Times New Roman"/>
                <w:sz w:val="22"/>
                <w:szCs w:val="22"/>
              </w:rPr>
              <w:t>2</w:t>
            </w:r>
            <w:r w:rsidR="00FF6E59">
              <w:rPr>
                <w:rFonts w:ascii="Times New Roman" w:hAnsi="Times New Roman"/>
                <w:sz w:val="22"/>
                <w:szCs w:val="22"/>
              </w:rPr>
              <w:t>2</w:t>
            </w:r>
            <w:r w:rsidRPr="003D572A">
              <w:rPr>
                <w:rFonts w:ascii="Times New Roman" w:hAnsi="Times New Roman"/>
                <w:sz w:val="22"/>
                <w:szCs w:val="22"/>
              </w:rPr>
              <w:t>42</w:t>
            </w:r>
          </w:p>
          <w:p w:rsidR="00802D9C" w:rsidRPr="003D572A" w:rsidP="00A045A0" w14:paraId="726A3168" w14:textId="1BCFCC7B">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$1,</w:t>
            </w:r>
            <w:r w:rsidR="00B915AC">
              <w:rPr>
                <w:rFonts w:ascii="Times New Roman" w:hAnsi="Times New Roman"/>
                <w:sz w:val="22"/>
                <w:szCs w:val="22"/>
              </w:rPr>
              <w:t>720</w:t>
            </w:r>
          </w:p>
        </w:tc>
        <w:tc>
          <w:tcPr>
            <w:tcW w:w="1622" w:type="dxa"/>
            <w:tcBorders>
              <w:top w:val="single" w:sz="6" w:space="0" w:color="auto"/>
              <w:left w:val="single" w:sz="6" w:space="0" w:color="auto"/>
              <w:right w:val="double" w:sz="6" w:space="0" w:color="auto"/>
            </w:tcBorders>
          </w:tcPr>
          <w:p w:rsidR="00802D9C" w:rsidRPr="003D572A" w14:paraId="6EF65B30" w14:textId="00E4B263">
            <w:pPr>
              <w:tabs>
                <w:tab w:val="left" w:pos="-720"/>
              </w:tabs>
              <w:suppressAutoHyphens/>
              <w:spacing w:before="90"/>
              <w:jc w:val="right"/>
              <w:rPr>
                <w:rFonts w:ascii="Times New Roman" w:hAnsi="Times New Roman"/>
                <w:sz w:val="22"/>
                <w:szCs w:val="22"/>
              </w:rPr>
            </w:pPr>
            <w:r>
              <w:rPr>
                <w:rFonts w:ascii="Times New Roman" w:hAnsi="Times New Roman"/>
                <w:sz w:val="22"/>
                <w:szCs w:val="22"/>
              </w:rPr>
              <w:t>2</w:t>
            </w:r>
            <w:r w:rsidR="00FF6E59">
              <w:rPr>
                <w:rFonts w:ascii="Times New Roman" w:hAnsi="Times New Roman"/>
                <w:sz w:val="22"/>
                <w:szCs w:val="22"/>
              </w:rPr>
              <w:t>2</w:t>
            </w:r>
            <w:r w:rsidRPr="003D572A">
              <w:rPr>
                <w:rFonts w:ascii="Times New Roman" w:hAnsi="Times New Roman"/>
                <w:sz w:val="22"/>
                <w:szCs w:val="22"/>
              </w:rPr>
              <w:t>48</w:t>
            </w:r>
          </w:p>
          <w:p w:rsidR="00802D9C" w:rsidRPr="003D572A" w:rsidP="00A045A0" w14:paraId="7C153CBD" w14:textId="04EDE81D">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B915AC">
              <w:rPr>
                <w:rFonts w:ascii="Times New Roman" w:hAnsi="Times New Roman"/>
                <w:sz w:val="22"/>
                <w:szCs w:val="22"/>
              </w:rPr>
              <w:t>1,965</w:t>
            </w:r>
          </w:p>
        </w:tc>
      </w:tr>
      <w:tr w14:paraId="7560DB27" w14:textId="77777777">
        <w:tblPrEx>
          <w:tblW w:w="0" w:type="auto"/>
          <w:tblInd w:w="120" w:type="dxa"/>
          <w:tblLayout w:type="fixed"/>
          <w:tblCellMar>
            <w:left w:w="120" w:type="dxa"/>
            <w:right w:w="120" w:type="dxa"/>
          </w:tblCellMar>
          <w:tblLook w:val="0000"/>
        </w:tblPrEx>
        <w:tc>
          <w:tcPr>
            <w:tcW w:w="2430" w:type="dxa"/>
            <w:tcBorders>
              <w:top w:val="single" w:sz="6" w:space="0" w:color="auto"/>
              <w:left w:val="double" w:sz="6" w:space="0" w:color="auto"/>
            </w:tcBorders>
          </w:tcPr>
          <w:p w:rsidR="00802D9C" w:rsidRPr="003D572A" w14:paraId="7B4EBF44" w14:textId="77777777">
            <w:pPr>
              <w:tabs>
                <w:tab w:val="left" w:pos="-720"/>
              </w:tabs>
              <w:suppressAutoHyphens/>
              <w:spacing w:before="90" w:after="54"/>
              <w:jc w:val="right"/>
              <w:rPr>
                <w:rFonts w:ascii="Times New Roman" w:hAnsi="Times New Roman"/>
                <w:sz w:val="22"/>
                <w:szCs w:val="22"/>
              </w:rPr>
            </w:pPr>
            <w:r w:rsidRPr="003D572A">
              <w:rPr>
                <w:rFonts w:ascii="Times New Roman" w:hAnsi="Times New Roman"/>
                <w:b/>
                <w:sz w:val="22"/>
                <w:szCs w:val="22"/>
              </w:rPr>
              <w:t>75,001 - 150,000</w:t>
            </w:r>
          </w:p>
        </w:tc>
        <w:tc>
          <w:tcPr>
            <w:tcW w:w="1080" w:type="dxa"/>
            <w:tcBorders>
              <w:top w:val="single" w:sz="6" w:space="0" w:color="auto"/>
              <w:left w:val="single" w:sz="6" w:space="0" w:color="auto"/>
            </w:tcBorders>
          </w:tcPr>
          <w:p w:rsidR="00802D9C" w:rsidRPr="003D572A" w14:paraId="170C9E06" w14:textId="64EE52DD">
            <w:pPr>
              <w:tabs>
                <w:tab w:val="left" w:pos="-720"/>
              </w:tabs>
              <w:suppressAutoHyphens/>
              <w:spacing w:before="90"/>
              <w:jc w:val="right"/>
              <w:rPr>
                <w:rFonts w:ascii="Times New Roman" w:hAnsi="Times New Roman"/>
                <w:sz w:val="22"/>
                <w:szCs w:val="22"/>
              </w:rPr>
            </w:pPr>
            <w:r>
              <w:rPr>
                <w:rFonts w:ascii="Times New Roman" w:hAnsi="Times New Roman"/>
                <w:sz w:val="22"/>
                <w:szCs w:val="22"/>
              </w:rPr>
              <w:t>2</w:t>
            </w:r>
            <w:r w:rsidR="00985FB7">
              <w:rPr>
                <w:rFonts w:ascii="Times New Roman" w:hAnsi="Times New Roman"/>
                <w:sz w:val="22"/>
                <w:szCs w:val="22"/>
              </w:rPr>
              <w:t>2</w:t>
            </w:r>
            <w:r w:rsidRPr="003D572A">
              <w:rPr>
                <w:rFonts w:ascii="Times New Roman" w:hAnsi="Times New Roman"/>
                <w:sz w:val="22"/>
                <w:szCs w:val="22"/>
              </w:rPr>
              <w:t>19</w:t>
            </w:r>
          </w:p>
          <w:p w:rsidR="00802D9C" w:rsidRPr="003D572A" w:rsidP="00A045A0" w14:paraId="5A170BA5" w14:textId="1B2B3FFF">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9C4007">
              <w:rPr>
                <w:rFonts w:ascii="Times New Roman" w:hAnsi="Times New Roman"/>
                <w:sz w:val="22"/>
                <w:szCs w:val="22"/>
              </w:rPr>
              <w:t>2</w:t>
            </w:r>
            <w:r w:rsidRPr="003D572A">
              <w:rPr>
                <w:rFonts w:ascii="Times New Roman" w:hAnsi="Times New Roman"/>
                <w:sz w:val="22"/>
                <w:szCs w:val="22"/>
              </w:rPr>
              <w:t>,</w:t>
            </w:r>
            <w:r w:rsidR="00136591">
              <w:rPr>
                <w:rFonts w:ascii="Times New Roman" w:hAnsi="Times New Roman"/>
                <w:sz w:val="22"/>
                <w:szCs w:val="22"/>
              </w:rPr>
              <w:t>365</w:t>
            </w:r>
          </w:p>
        </w:tc>
        <w:tc>
          <w:tcPr>
            <w:tcW w:w="1080" w:type="dxa"/>
            <w:tcBorders>
              <w:top w:val="single" w:sz="6" w:space="0" w:color="auto"/>
              <w:left w:val="single" w:sz="6" w:space="0" w:color="auto"/>
            </w:tcBorders>
          </w:tcPr>
          <w:p w:rsidR="00802D9C" w:rsidRPr="003D572A" w14:paraId="41268D03" w14:textId="441AFC5E">
            <w:pPr>
              <w:tabs>
                <w:tab w:val="left" w:pos="-720"/>
              </w:tabs>
              <w:suppressAutoHyphens/>
              <w:spacing w:before="90"/>
              <w:jc w:val="right"/>
              <w:rPr>
                <w:rFonts w:ascii="Times New Roman" w:hAnsi="Times New Roman"/>
                <w:sz w:val="22"/>
                <w:szCs w:val="22"/>
              </w:rPr>
            </w:pPr>
            <w:r>
              <w:rPr>
                <w:rFonts w:ascii="Times New Roman" w:hAnsi="Times New Roman"/>
                <w:sz w:val="22"/>
                <w:szCs w:val="22"/>
              </w:rPr>
              <w:t>2</w:t>
            </w:r>
            <w:r w:rsidR="00985FB7">
              <w:rPr>
                <w:rFonts w:ascii="Times New Roman" w:hAnsi="Times New Roman"/>
                <w:sz w:val="22"/>
                <w:szCs w:val="22"/>
              </w:rPr>
              <w:t>2</w:t>
            </w:r>
            <w:r w:rsidRPr="003D572A">
              <w:rPr>
                <w:rFonts w:ascii="Times New Roman" w:hAnsi="Times New Roman"/>
                <w:sz w:val="22"/>
                <w:szCs w:val="22"/>
              </w:rPr>
              <w:t>25</w:t>
            </w:r>
          </w:p>
          <w:p w:rsidR="00802D9C" w:rsidRPr="003D572A" w:rsidP="00A045A0" w14:paraId="7EFC7E48" w14:textId="09AE978F">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$1,</w:t>
            </w:r>
            <w:r w:rsidR="00891121">
              <w:rPr>
                <w:rFonts w:ascii="Times New Roman" w:hAnsi="Times New Roman"/>
                <w:sz w:val="22"/>
                <w:szCs w:val="22"/>
              </w:rPr>
              <w:t>7</w:t>
            </w:r>
            <w:r w:rsidR="009E669D">
              <w:rPr>
                <w:rFonts w:ascii="Times New Roman" w:hAnsi="Times New Roman"/>
                <w:sz w:val="22"/>
                <w:szCs w:val="22"/>
              </w:rPr>
              <w:t>0</w:t>
            </w:r>
            <w:r w:rsidR="00891121">
              <w:rPr>
                <w:rFonts w:ascii="Times New Roman" w:hAnsi="Times New Roman"/>
                <w:sz w:val="22"/>
                <w:szCs w:val="22"/>
              </w:rPr>
              <w:t>0</w:t>
            </w:r>
          </w:p>
        </w:tc>
        <w:tc>
          <w:tcPr>
            <w:tcW w:w="990" w:type="dxa"/>
            <w:tcBorders>
              <w:top w:val="single" w:sz="6" w:space="0" w:color="auto"/>
              <w:left w:val="single" w:sz="6" w:space="0" w:color="auto"/>
            </w:tcBorders>
          </w:tcPr>
          <w:p w:rsidR="00802D9C" w:rsidRPr="003D572A" w14:paraId="37859A53" w14:textId="46DFA861">
            <w:pPr>
              <w:tabs>
                <w:tab w:val="left" w:pos="-720"/>
              </w:tabs>
              <w:suppressAutoHyphens/>
              <w:spacing w:before="90"/>
              <w:jc w:val="right"/>
              <w:rPr>
                <w:rFonts w:ascii="Times New Roman" w:hAnsi="Times New Roman"/>
                <w:sz w:val="22"/>
                <w:szCs w:val="22"/>
              </w:rPr>
            </w:pPr>
            <w:r>
              <w:rPr>
                <w:rFonts w:ascii="Times New Roman" w:hAnsi="Times New Roman"/>
                <w:sz w:val="22"/>
                <w:szCs w:val="22"/>
              </w:rPr>
              <w:t>2</w:t>
            </w:r>
            <w:r w:rsidR="00FF6E59">
              <w:rPr>
                <w:rFonts w:ascii="Times New Roman" w:hAnsi="Times New Roman"/>
                <w:sz w:val="22"/>
                <w:szCs w:val="22"/>
              </w:rPr>
              <w:t>2</w:t>
            </w:r>
            <w:r w:rsidRPr="003D572A">
              <w:rPr>
                <w:rFonts w:ascii="Times New Roman" w:hAnsi="Times New Roman"/>
                <w:sz w:val="22"/>
                <w:szCs w:val="22"/>
              </w:rPr>
              <w:t>31</w:t>
            </w:r>
          </w:p>
          <w:p w:rsidR="00802D9C" w:rsidRPr="003D572A" w:rsidP="00A045A0" w14:paraId="1B7E39E5" w14:textId="4CB53354">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$1,</w:t>
            </w:r>
            <w:r w:rsidR="009E669D">
              <w:rPr>
                <w:rFonts w:ascii="Times New Roman" w:hAnsi="Times New Roman"/>
                <w:sz w:val="22"/>
                <w:szCs w:val="22"/>
              </w:rPr>
              <w:t>47</w:t>
            </w:r>
            <w:r w:rsidR="00154E2E">
              <w:rPr>
                <w:rFonts w:ascii="Times New Roman" w:hAnsi="Times New Roman"/>
                <w:sz w:val="22"/>
                <w:szCs w:val="22"/>
              </w:rPr>
              <w:t>5</w:t>
            </w:r>
          </w:p>
        </w:tc>
        <w:tc>
          <w:tcPr>
            <w:tcW w:w="1170" w:type="dxa"/>
            <w:tcBorders>
              <w:top w:val="single" w:sz="6" w:space="0" w:color="auto"/>
              <w:left w:val="single" w:sz="6" w:space="0" w:color="auto"/>
              <w:right w:val="double" w:sz="6" w:space="0" w:color="auto"/>
            </w:tcBorders>
          </w:tcPr>
          <w:p w:rsidR="00802D9C" w:rsidRPr="003D572A" w14:paraId="547FD491" w14:textId="06D8B70D">
            <w:pPr>
              <w:tabs>
                <w:tab w:val="left" w:pos="-720"/>
              </w:tabs>
              <w:suppressAutoHyphens/>
              <w:spacing w:before="90"/>
              <w:jc w:val="right"/>
              <w:rPr>
                <w:rFonts w:ascii="Times New Roman" w:hAnsi="Times New Roman"/>
                <w:sz w:val="22"/>
                <w:szCs w:val="22"/>
              </w:rPr>
            </w:pPr>
            <w:r>
              <w:rPr>
                <w:rFonts w:ascii="Times New Roman" w:hAnsi="Times New Roman"/>
                <w:sz w:val="22"/>
                <w:szCs w:val="22"/>
              </w:rPr>
              <w:t>2</w:t>
            </w:r>
            <w:r w:rsidR="00FF6E59">
              <w:rPr>
                <w:rFonts w:ascii="Times New Roman" w:hAnsi="Times New Roman"/>
                <w:sz w:val="22"/>
                <w:szCs w:val="22"/>
              </w:rPr>
              <w:t>2</w:t>
            </w:r>
            <w:r w:rsidRPr="003D572A">
              <w:rPr>
                <w:rFonts w:ascii="Times New Roman" w:hAnsi="Times New Roman"/>
                <w:sz w:val="22"/>
                <w:szCs w:val="22"/>
              </w:rPr>
              <w:t>37</w:t>
            </w:r>
          </w:p>
          <w:p w:rsidR="00802D9C" w:rsidRPr="003D572A" w:rsidP="00A045A0" w14:paraId="470A985D" w14:textId="74CEFF4C">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$1,</w:t>
            </w:r>
            <w:r w:rsidR="009E669D">
              <w:rPr>
                <w:rFonts w:ascii="Times New Roman" w:hAnsi="Times New Roman"/>
                <w:sz w:val="22"/>
                <w:szCs w:val="22"/>
              </w:rPr>
              <w:t>62</w:t>
            </w:r>
            <w:r w:rsidR="00154E2E">
              <w:rPr>
                <w:rFonts w:ascii="Times New Roman" w:hAnsi="Times New Roman"/>
                <w:sz w:val="22"/>
                <w:szCs w:val="22"/>
              </w:rPr>
              <w:t>0</w:t>
            </w:r>
          </w:p>
        </w:tc>
        <w:tc>
          <w:tcPr>
            <w:tcW w:w="1168" w:type="dxa"/>
            <w:tcBorders>
              <w:top w:val="single" w:sz="6" w:space="0" w:color="auto"/>
              <w:left w:val="single" w:sz="6" w:space="0" w:color="auto"/>
            </w:tcBorders>
          </w:tcPr>
          <w:p w:rsidR="00802D9C" w:rsidRPr="003D572A" w14:paraId="7C8411E1" w14:textId="33418ACE">
            <w:pPr>
              <w:tabs>
                <w:tab w:val="left" w:pos="-720"/>
              </w:tabs>
              <w:suppressAutoHyphens/>
              <w:spacing w:before="90"/>
              <w:jc w:val="right"/>
              <w:rPr>
                <w:rFonts w:ascii="Times New Roman" w:hAnsi="Times New Roman"/>
                <w:sz w:val="22"/>
                <w:szCs w:val="22"/>
              </w:rPr>
            </w:pPr>
            <w:r>
              <w:rPr>
                <w:rFonts w:ascii="Times New Roman" w:hAnsi="Times New Roman"/>
                <w:sz w:val="22"/>
                <w:szCs w:val="22"/>
              </w:rPr>
              <w:t>2</w:t>
            </w:r>
            <w:r w:rsidR="00FF6E59">
              <w:rPr>
                <w:rFonts w:ascii="Times New Roman" w:hAnsi="Times New Roman"/>
                <w:sz w:val="22"/>
                <w:szCs w:val="22"/>
              </w:rPr>
              <w:t>2</w:t>
            </w:r>
            <w:r>
              <w:rPr>
                <w:rFonts w:ascii="Times New Roman" w:hAnsi="Times New Roman"/>
                <w:sz w:val="22"/>
                <w:szCs w:val="22"/>
              </w:rPr>
              <w:t>4</w:t>
            </w:r>
            <w:r w:rsidRPr="003D572A">
              <w:rPr>
                <w:rFonts w:ascii="Times New Roman" w:hAnsi="Times New Roman"/>
                <w:sz w:val="22"/>
                <w:szCs w:val="22"/>
              </w:rPr>
              <w:t>3</w:t>
            </w:r>
          </w:p>
          <w:p w:rsidR="00802D9C" w:rsidRPr="003D572A" w:rsidP="00A045A0" w14:paraId="71AEECBB" w14:textId="78D95067">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$2,</w:t>
            </w:r>
            <w:r w:rsidR="00B915AC">
              <w:rPr>
                <w:rFonts w:ascii="Times New Roman" w:hAnsi="Times New Roman"/>
                <w:sz w:val="22"/>
                <w:szCs w:val="22"/>
              </w:rPr>
              <w:t>575</w:t>
            </w:r>
          </w:p>
        </w:tc>
        <w:tc>
          <w:tcPr>
            <w:tcW w:w="1622" w:type="dxa"/>
            <w:tcBorders>
              <w:top w:val="single" w:sz="6" w:space="0" w:color="auto"/>
              <w:left w:val="single" w:sz="6" w:space="0" w:color="auto"/>
              <w:right w:val="double" w:sz="6" w:space="0" w:color="auto"/>
            </w:tcBorders>
          </w:tcPr>
          <w:p w:rsidR="00802D9C" w:rsidRPr="003D572A" w14:paraId="5EBCB5D9" w14:textId="62C4AF5A">
            <w:pPr>
              <w:tabs>
                <w:tab w:val="left" w:pos="-720"/>
              </w:tabs>
              <w:suppressAutoHyphens/>
              <w:spacing w:before="90"/>
              <w:jc w:val="right"/>
              <w:rPr>
                <w:rFonts w:ascii="Times New Roman" w:hAnsi="Times New Roman"/>
                <w:sz w:val="22"/>
                <w:szCs w:val="22"/>
              </w:rPr>
            </w:pPr>
            <w:r>
              <w:rPr>
                <w:rFonts w:ascii="Times New Roman" w:hAnsi="Times New Roman"/>
                <w:sz w:val="22"/>
                <w:szCs w:val="22"/>
              </w:rPr>
              <w:t>2</w:t>
            </w:r>
            <w:r w:rsidR="00FF6E59">
              <w:rPr>
                <w:rFonts w:ascii="Times New Roman" w:hAnsi="Times New Roman"/>
                <w:sz w:val="22"/>
                <w:szCs w:val="22"/>
              </w:rPr>
              <w:t>2</w:t>
            </w:r>
            <w:r w:rsidRPr="003D572A">
              <w:rPr>
                <w:rFonts w:ascii="Times New Roman" w:hAnsi="Times New Roman"/>
                <w:sz w:val="22"/>
                <w:szCs w:val="22"/>
              </w:rPr>
              <w:t>49</w:t>
            </w:r>
          </w:p>
          <w:p w:rsidR="00802D9C" w:rsidRPr="003D572A" w:rsidP="00A045A0" w14:paraId="08991FAD" w14:textId="019094EE">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B915AC">
              <w:rPr>
                <w:rFonts w:ascii="Times New Roman" w:hAnsi="Times New Roman"/>
                <w:sz w:val="22"/>
                <w:szCs w:val="22"/>
              </w:rPr>
              <w:t>2,950</w:t>
            </w:r>
          </w:p>
        </w:tc>
      </w:tr>
      <w:tr w14:paraId="449AE42E" w14:textId="77777777">
        <w:tblPrEx>
          <w:tblW w:w="0" w:type="auto"/>
          <w:tblInd w:w="120" w:type="dxa"/>
          <w:tblLayout w:type="fixed"/>
          <w:tblCellMar>
            <w:left w:w="120" w:type="dxa"/>
            <w:right w:w="120" w:type="dxa"/>
          </w:tblCellMar>
          <w:tblLook w:val="0000"/>
        </w:tblPrEx>
        <w:tc>
          <w:tcPr>
            <w:tcW w:w="2430" w:type="dxa"/>
            <w:tcBorders>
              <w:top w:val="single" w:sz="6" w:space="0" w:color="auto"/>
              <w:left w:val="double" w:sz="6" w:space="0" w:color="auto"/>
            </w:tcBorders>
          </w:tcPr>
          <w:p w:rsidR="00802D9C" w:rsidRPr="003D572A" w14:paraId="1FC466EC" w14:textId="77777777">
            <w:pPr>
              <w:tabs>
                <w:tab w:val="left" w:pos="-720"/>
              </w:tabs>
              <w:suppressAutoHyphens/>
              <w:spacing w:before="90" w:after="54"/>
              <w:jc w:val="right"/>
              <w:rPr>
                <w:rFonts w:ascii="Times New Roman" w:hAnsi="Times New Roman"/>
                <w:sz w:val="22"/>
                <w:szCs w:val="22"/>
              </w:rPr>
            </w:pPr>
            <w:r w:rsidRPr="003D572A">
              <w:rPr>
                <w:rFonts w:ascii="Times New Roman" w:hAnsi="Times New Roman"/>
                <w:b/>
                <w:sz w:val="22"/>
                <w:szCs w:val="22"/>
              </w:rPr>
              <w:t>150,001 - 500,000</w:t>
            </w:r>
          </w:p>
        </w:tc>
        <w:tc>
          <w:tcPr>
            <w:tcW w:w="1080" w:type="dxa"/>
            <w:tcBorders>
              <w:top w:val="single" w:sz="6" w:space="0" w:color="auto"/>
              <w:left w:val="single" w:sz="6" w:space="0" w:color="auto"/>
            </w:tcBorders>
          </w:tcPr>
          <w:p w:rsidR="00802D9C" w:rsidRPr="003D572A" w14:paraId="4CAD3A09" w14:textId="2F7EDD4E">
            <w:pPr>
              <w:tabs>
                <w:tab w:val="left" w:pos="-720"/>
              </w:tabs>
              <w:suppressAutoHyphens/>
              <w:spacing w:before="90"/>
              <w:jc w:val="right"/>
              <w:rPr>
                <w:rFonts w:ascii="Times New Roman" w:hAnsi="Times New Roman"/>
                <w:sz w:val="22"/>
                <w:szCs w:val="22"/>
              </w:rPr>
            </w:pPr>
            <w:r>
              <w:rPr>
                <w:rFonts w:ascii="Times New Roman" w:hAnsi="Times New Roman"/>
                <w:sz w:val="22"/>
                <w:szCs w:val="22"/>
              </w:rPr>
              <w:t>2</w:t>
            </w:r>
            <w:r w:rsidR="00985FB7">
              <w:rPr>
                <w:rFonts w:ascii="Times New Roman" w:hAnsi="Times New Roman"/>
                <w:sz w:val="22"/>
                <w:szCs w:val="22"/>
              </w:rPr>
              <w:t>2</w:t>
            </w:r>
            <w:r w:rsidRPr="003D572A">
              <w:rPr>
                <w:rFonts w:ascii="Times New Roman" w:hAnsi="Times New Roman"/>
                <w:sz w:val="22"/>
                <w:szCs w:val="22"/>
              </w:rPr>
              <w:t>20</w:t>
            </w:r>
          </w:p>
          <w:p w:rsidR="00802D9C" w:rsidRPr="003D572A" w:rsidP="00A045A0" w14:paraId="2C983DFE" w14:textId="345048DB">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9C4007">
              <w:rPr>
                <w:rFonts w:ascii="Times New Roman" w:hAnsi="Times New Roman"/>
                <w:sz w:val="22"/>
                <w:szCs w:val="22"/>
              </w:rPr>
              <w:t>3</w:t>
            </w:r>
            <w:r w:rsidRPr="003D572A">
              <w:rPr>
                <w:rFonts w:ascii="Times New Roman" w:hAnsi="Times New Roman"/>
                <w:sz w:val="22"/>
                <w:szCs w:val="22"/>
              </w:rPr>
              <w:t>,</w:t>
            </w:r>
            <w:r w:rsidR="00136591">
              <w:rPr>
                <w:rFonts w:ascii="Times New Roman" w:hAnsi="Times New Roman"/>
                <w:sz w:val="22"/>
                <w:szCs w:val="22"/>
              </w:rPr>
              <w:t>550</w:t>
            </w:r>
          </w:p>
        </w:tc>
        <w:tc>
          <w:tcPr>
            <w:tcW w:w="1080" w:type="dxa"/>
            <w:tcBorders>
              <w:top w:val="single" w:sz="6" w:space="0" w:color="auto"/>
              <w:left w:val="single" w:sz="6" w:space="0" w:color="auto"/>
            </w:tcBorders>
          </w:tcPr>
          <w:p w:rsidR="00802D9C" w:rsidRPr="003D572A" w14:paraId="678F0121" w14:textId="5B839829">
            <w:pPr>
              <w:tabs>
                <w:tab w:val="left" w:pos="-720"/>
              </w:tabs>
              <w:suppressAutoHyphens/>
              <w:spacing w:before="90"/>
              <w:jc w:val="right"/>
              <w:rPr>
                <w:rFonts w:ascii="Times New Roman" w:hAnsi="Times New Roman"/>
                <w:sz w:val="22"/>
                <w:szCs w:val="22"/>
              </w:rPr>
            </w:pPr>
            <w:r>
              <w:rPr>
                <w:rFonts w:ascii="Times New Roman" w:hAnsi="Times New Roman"/>
                <w:sz w:val="22"/>
                <w:szCs w:val="22"/>
              </w:rPr>
              <w:t>2</w:t>
            </w:r>
            <w:r w:rsidR="00985FB7">
              <w:rPr>
                <w:rFonts w:ascii="Times New Roman" w:hAnsi="Times New Roman"/>
                <w:sz w:val="22"/>
                <w:szCs w:val="22"/>
              </w:rPr>
              <w:t>2</w:t>
            </w:r>
            <w:r w:rsidRPr="003D572A">
              <w:rPr>
                <w:rFonts w:ascii="Times New Roman" w:hAnsi="Times New Roman"/>
                <w:sz w:val="22"/>
                <w:szCs w:val="22"/>
              </w:rPr>
              <w:t>26</w:t>
            </w:r>
          </w:p>
          <w:p w:rsidR="00802D9C" w:rsidRPr="003D572A" w:rsidP="00A045A0" w14:paraId="742B303E" w14:textId="36AF59E5">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$2,</w:t>
            </w:r>
            <w:r w:rsidR="009E669D">
              <w:rPr>
                <w:rFonts w:ascii="Times New Roman" w:hAnsi="Times New Roman"/>
                <w:sz w:val="22"/>
                <w:szCs w:val="22"/>
              </w:rPr>
              <w:t>550</w:t>
            </w:r>
          </w:p>
        </w:tc>
        <w:tc>
          <w:tcPr>
            <w:tcW w:w="990" w:type="dxa"/>
            <w:tcBorders>
              <w:top w:val="single" w:sz="6" w:space="0" w:color="auto"/>
              <w:left w:val="single" w:sz="6" w:space="0" w:color="auto"/>
            </w:tcBorders>
          </w:tcPr>
          <w:p w:rsidR="00802D9C" w:rsidRPr="003D572A" w14:paraId="37E6B1E3" w14:textId="225A644D">
            <w:pPr>
              <w:tabs>
                <w:tab w:val="left" w:pos="-720"/>
              </w:tabs>
              <w:suppressAutoHyphens/>
              <w:spacing w:before="90"/>
              <w:jc w:val="right"/>
              <w:rPr>
                <w:rFonts w:ascii="Times New Roman" w:hAnsi="Times New Roman"/>
                <w:sz w:val="22"/>
                <w:szCs w:val="22"/>
              </w:rPr>
            </w:pPr>
            <w:r>
              <w:rPr>
                <w:rFonts w:ascii="Times New Roman" w:hAnsi="Times New Roman"/>
                <w:sz w:val="22"/>
                <w:szCs w:val="22"/>
              </w:rPr>
              <w:t>2</w:t>
            </w:r>
            <w:r w:rsidR="00FF6E59">
              <w:rPr>
                <w:rFonts w:ascii="Times New Roman" w:hAnsi="Times New Roman"/>
                <w:sz w:val="22"/>
                <w:szCs w:val="22"/>
              </w:rPr>
              <w:t>2</w:t>
            </w:r>
            <w:r w:rsidRPr="003D572A">
              <w:rPr>
                <w:rFonts w:ascii="Times New Roman" w:hAnsi="Times New Roman"/>
                <w:sz w:val="22"/>
                <w:szCs w:val="22"/>
              </w:rPr>
              <w:t>32</w:t>
            </w:r>
          </w:p>
          <w:p w:rsidR="00802D9C" w:rsidRPr="003D572A" w:rsidP="00A045A0" w14:paraId="28431294" w14:textId="0390D96F">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8466E2">
              <w:rPr>
                <w:rFonts w:ascii="Times New Roman" w:hAnsi="Times New Roman"/>
                <w:sz w:val="22"/>
                <w:szCs w:val="22"/>
              </w:rPr>
              <w:t>2</w:t>
            </w:r>
            <w:r w:rsidRPr="003D572A">
              <w:rPr>
                <w:rFonts w:ascii="Times New Roman" w:hAnsi="Times New Roman"/>
                <w:sz w:val="22"/>
                <w:szCs w:val="22"/>
              </w:rPr>
              <w:t>,</w:t>
            </w:r>
            <w:r w:rsidR="009E669D">
              <w:rPr>
                <w:rFonts w:ascii="Times New Roman" w:hAnsi="Times New Roman"/>
                <w:sz w:val="22"/>
                <w:szCs w:val="22"/>
              </w:rPr>
              <w:t>215</w:t>
            </w:r>
          </w:p>
        </w:tc>
        <w:tc>
          <w:tcPr>
            <w:tcW w:w="1170" w:type="dxa"/>
            <w:tcBorders>
              <w:top w:val="single" w:sz="6" w:space="0" w:color="auto"/>
              <w:left w:val="single" w:sz="6" w:space="0" w:color="auto"/>
              <w:right w:val="double" w:sz="6" w:space="0" w:color="auto"/>
            </w:tcBorders>
          </w:tcPr>
          <w:p w:rsidR="00802D9C" w:rsidRPr="003D572A" w14:paraId="302C8BB0" w14:textId="041F7546">
            <w:pPr>
              <w:tabs>
                <w:tab w:val="left" w:pos="-720"/>
              </w:tabs>
              <w:suppressAutoHyphens/>
              <w:spacing w:before="90"/>
              <w:jc w:val="right"/>
              <w:rPr>
                <w:rFonts w:ascii="Times New Roman" w:hAnsi="Times New Roman"/>
                <w:sz w:val="22"/>
                <w:szCs w:val="22"/>
              </w:rPr>
            </w:pPr>
            <w:r>
              <w:rPr>
                <w:rFonts w:ascii="Times New Roman" w:hAnsi="Times New Roman"/>
                <w:sz w:val="22"/>
                <w:szCs w:val="22"/>
              </w:rPr>
              <w:t>2</w:t>
            </w:r>
            <w:r w:rsidR="00FF6E59">
              <w:rPr>
                <w:rFonts w:ascii="Times New Roman" w:hAnsi="Times New Roman"/>
                <w:sz w:val="22"/>
                <w:szCs w:val="22"/>
              </w:rPr>
              <w:t>2</w:t>
            </w:r>
            <w:r w:rsidRPr="003D572A">
              <w:rPr>
                <w:rFonts w:ascii="Times New Roman" w:hAnsi="Times New Roman"/>
                <w:sz w:val="22"/>
                <w:szCs w:val="22"/>
              </w:rPr>
              <w:t>38</w:t>
            </w:r>
          </w:p>
          <w:p w:rsidR="00802D9C" w:rsidRPr="003D572A" w:rsidP="00A045A0" w14:paraId="37F7A333" w14:textId="57E891DC">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$2,</w:t>
            </w:r>
            <w:r w:rsidR="009E669D">
              <w:rPr>
                <w:rFonts w:ascii="Times New Roman" w:hAnsi="Times New Roman"/>
                <w:sz w:val="22"/>
                <w:szCs w:val="22"/>
              </w:rPr>
              <w:t>435</w:t>
            </w:r>
          </w:p>
        </w:tc>
        <w:tc>
          <w:tcPr>
            <w:tcW w:w="1168" w:type="dxa"/>
            <w:tcBorders>
              <w:top w:val="single" w:sz="6" w:space="0" w:color="auto"/>
              <w:left w:val="single" w:sz="6" w:space="0" w:color="auto"/>
            </w:tcBorders>
          </w:tcPr>
          <w:p w:rsidR="00802D9C" w:rsidRPr="003D572A" w14:paraId="323CA136" w14:textId="0F359A82">
            <w:pPr>
              <w:tabs>
                <w:tab w:val="left" w:pos="-720"/>
              </w:tabs>
              <w:suppressAutoHyphens/>
              <w:spacing w:before="90"/>
              <w:jc w:val="right"/>
              <w:rPr>
                <w:rFonts w:ascii="Times New Roman" w:hAnsi="Times New Roman"/>
                <w:sz w:val="22"/>
                <w:szCs w:val="22"/>
              </w:rPr>
            </w:pPr>
            <w:r>
              <w:rPr>
                <w:rFonts w:ascii="Times New Roman" w:hAnsi="Times New Roman"/>
                <w:sz w:val="22"/>
                <w:szCs w:val="22"/>
              </w:rPr>
              <w:t>2</w:t>
            </w:r>
            <w:r w:rsidR="00FF6E59">
              <w:rPr>
                <w:rFonts w:ascii="Times New Roman" w:hAnsi="Times New Roman"/>
                <w:sz w:val="22"/>
                <w:szCs w:val="22"/>
              </w:rPr>
              <w:t>2</w:t>
            </w:r>
            <w:r w:rsidRPr="003D572A">
              <w:rPr>
                <w:rFonts w:ascii="Times New Roman" w:hAnsi="Times New Roman"/>
                <w:sz w:val="22"/>
                <w:szCs w:val="22"/>
              </w:rPr>
              <w:t>44</w:t>
            </w:r>
          </w:p>
          <w:p w:rsidR="00802D9C" w:rsidRPr="003D572A" w:rsidP="00A045A0" w14:paraId="5B016B9C" w14:textId="74D50419">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B915AC">
              <w:rPr>
                <w:rFonts w:ascii="Times New Roman" w:hAnsi="Times New Roman"/>
                <w:sz w:val="22"/>
                <w:szCs w:val="22"/>
              </w:rPr>
              <w:t>3,870</w:t>
            </w:r>
          </w:p>
        </w:tc>
        <w:tc>
          <w:tcPr>
            <w:tcW w:w="1622" w:type="dxa"/>
            <w:tcBorders>
              <w:top w:val="single" w:sz="6" w:space="0" w:color="auto"/>
              <w:left w:val="single" w:sz="6" w:space="0" w:color="auto"/>
              <w:right w:val="double" w:sz="6" w:space="0" w:color="auto"/>
            </w:tcBorders>
          </w:tcPr>
          <w:p w:rsidR="00802D9C" w:rsidRPr="003D572A" w14:paraId="608A1517" w14:textId="32AED50F">
            <w:pPr>
              <w:tabs>
                <w:tab w:val="left" w:pos="-720"/>
              </w:tabs>
              <w:suppressAutoHyphens/>
              <w:spacing w:before="90"/>
              <w:jc w:val="right"/>
              <w:rPr>
                <w:rFonts w:ascii="Times New Roman" w:hAnsi="Times New Roman"/>
                <w:sz w:val="22"/>
                <w:szCs w:val="22"/>
              </w:rPr>
            </w:pPr>
            <w:r>
              <w:rPr>
                <w:rFonts w:ascii="Times New Roman" w:hAnsi="Times New Roman"/>
                <w:sz w:val="22"/>
                <w:szCs w:val="22"/>
              </w:rPr>
              <w:t>2</w:t>
            </w:r>
            <w:r w:rsidR="00FF6E59">
              <w:rPr>
                <w:rFonts w:ascii="Times New Roman" w:hAnsi="Times New Roman"/>
                <w:sz w:val="22"/>
                <w:szCs w:val="22"/>
              </w:rPr>
              <w:t>2</w:t>
            </w:r>
            <w:r w:rsidRPr="003D572A">
              <w:rPr>
                <w:rFonts w:ascii="Times New Roman" w:hAnsi="Times New Roman"/>
                <w:sz w:val="22"/>
                <w:szCs w:val="22"/>
              </w:rPr>
              <w:t>50</w:t>
            </w:r>
          </w:p>
          <w:p w:rsidR="00802D9C" w:rsidRPr="003D572A" w:rsidP="00A045A0" w14:paraId="2C57EFE5" w14:textId="4783E7A3">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8466E2">
              <w:rPr>
                <w:rFonts w:ascii="Times New Roman" w:hAnsi="Times New Roman"/>
                <w:sz w:val="22"/>
                <w:szCs w:val="22"/>
              </w:rPr>
              <w:t>4</w:t>
            </w:r>
            <w:r w:rsidRPr="003D572A">
              <w:rPr>
                <w:rFonts w:ascii="Times New Roman" w:hAnsi="Times New Roman"/>
                <w:sz w:val="22"/>
                <w:szCs w:val="22"/>
              </w:rPr>
              <w:t>,</w:t>
            </w:r>
            <w:r w:rsidR="00B915AC">
              <w:rPr>
                <w:rFonts w:ascii="Times New Roman" w:hAnsi="Times New Roman"/>
                <w:sz w:val="22"/>
                <w:szCs w:val="22"/>
              </w:rPr>
              <w:t>430</w:t>
            </w:r>
          </w:p>
        </w:tc>
      </w:tr>
      <w:tr w14:paraId="6837CE69" w14:textId="77777777">
        <w:tblPrEx>
          <w:tblW w:w="0" w:type="auto"/>
          <w:tblInd w:w="120" w:type="dxa"/>
          <w:tblLayout w:type="fixed"/>
          <w:tblCellMar>
            <w:left w:w="120" w:type="dxa"/>
            <w:right w:w="120" w:type="dxa"/>
          </w:tblCellMar>
          <w:tblLook w:val="0000"/>
        </w:tblPrEx>
        <w:tc>
          <w:tcPr>
            <w:tcW w:w="2430" w:type="dxa"/>
            <w:tcBorders>
              <w:top w:val="single" w:sz="6" w:space="0" w:color="auto"/>
              <w:left w:val="double" w:sz="6" w:space="0" w:color="auto"/>
            </w:tcBorders>
          </w:tcPr>
          <w:p w:rsidR="00802D9C" w:rsidRPr="003D572A" w14:paraId="05309733" w14:textId="77777777">
            <w:pPr>
              <w:tabs>
                <w:tab w:val="left" w:pos="-720"/>
              </w:tabs>
              <w:suppressAutoHyphens/>
              <w:spacing w:before="90" w:after="54"/>
              <w:jc w:val="right"/>
              <w:rPr>
                <w:rFonts w:ascii="Times New Roman" w:hAnsi="Times New Roman"/>
                <w:sz w:val="22"/>
                <w:szCs w:val="22"/>
              </w:rPr>
            </w:pPr>
            <w:r w:rsidRPr="003D572A">
              <w:rPr>
                <w:rFonts w:ascii="Times New Roman" w:hAnsi="Times New Roman"/>
                <w:b/>
                <w:sz w:val="22"/>
                <w:szCs w:val="22"/>
              </w:rPr>
              <w:t>500,001 - 1,200,000</w:t>
            </w:r>
          </w:p>
        </w:tc>
        <w:tc>
          <w:tcPr>
            <w:tcW w:w="1080" w:type="dxa"/>
            <w:tcBorders>
              <w:top w:val="single" w:sz="6" w:space="0" w:color="auto"/>
              <w:left w:val="single" w:sz="6" w:space="0" w:color="auto"/>
            </w:tcBorders>
          </w:tcPr>
          <w:p w:rsidR="00802D9C" w:rsidRPr="003D572A" w14:paraId="342534E1" w14:textId="6AC5FEFB">
            <w:pPr>
              <w:tabs>
                <w:tab w:val="left" w:pos="-720"/>
              </w:tabs>
              <w:suppressAutoHyphens/>
              <w:spacing w:before="90"/>
              <w:jc w:val="right"/>
              <w:rPr>
                <w:rFonts w:ascii="Times New Roman" w:hAnsi="Times New Roman"/>
                <w:sz w:val="22"/>
                <w:szCs w:val="22"/>
              </w:rPr>
            </w:pPr>
            <w:r>
              <w:rPr>
                <w:rFonts w:ascii="Times New Roman" w:hAnsi="Times New Roman"/>
                <w:sz w:val="22"/>
                <w:szCs w:val="22"/>
              </w:rPr>
              <w:t>2</w:t>
            </w:r>
            <w:r w:rsidR="00985FB7">
              <w:rPr>
                <w:rFonts w:ascii="Times New Roman" w:hAnsi="Times New Roman"/>
                <w:sz w:val="22"/>
                <w:szCs w:val="22"/>
              </w:rPr>
              <w:t>2</w:t>
            </w:r>
            <w:r w:rsidRPr="003D572A">
              <w:rPr>
                <w:rFonts w:ascii="Times New Roman" w:hAnsi="Times New Roman"/>
                <w:sz w:val="22"/>
                <w:szCs w:val="22"/>
              </w:rPr>
              <w:t>21</w:t>
            </w:r>
          </w:p>
          <w:p w:rsidR="00802D9C" w:rsidRPr="003D572A" w:rsidP="00A045A0" w14:paraId="126A5BCE" w14:textId="5C026733">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935DBC">
              <w:rPr>
                <w:rFonts w:ascii="Times New Roman" w:hAnsi="Times New Roman"/>
                <w:sz w:val="22"/>
                <w:szCs w:val="22"/>
              </w:rPr>
              <w:t>5,</w:t>
            </w:r>
            <w:r w:rsidR="00136591">
              <w:rPr>
                <w:rFonts w:ascii="Times New Roman" w:hAnsi="Times New Roman"/>
                <w:sz w:val="22"/>
                <w:szCs w:val="22"/>
              </w:rPr>
              <w:t>315</w:t>
            </w:r>
          </w:p>
        </w:tc>
        <w:tc>
          <w:tcPr>
            <w:tcW w:w="1080" w:type="dxa"/>
            <w:tcBorders>
              <w:top w:val="single" w:sz="6" w:space="0" w:color="auto"/>
              <w:left w:val="single" w:sz="6" w:space="0" w:color="auto"/>
            </w:tcBorders>
          </w:tcPr>
          <w:p w:rsidR="00802D9C" w:rsidRPr="003D572A" w14:paraId="1550ACEE" w14:textId="2DD76A41">
            <w:pPr>
              <w:tabs>
                <w:tab w:val="left" w:pos="-720"/>
              </w:tabs>
              <w:suppressAutoHyphens/>
              <w:spacing w:before="90"/>
              <w:jc w:val="right"/>
              <w:rPr>
                <w:rFonts w:ascii="Times New Roman" w:hAnsi="Times New Roman"/>
                <w:sz w:val="22"/>
                <w:szCs w:val="22"/>
              </w:rPr>
            </w:pPr>
            <w:r>
              <w:rPr>
                <w:rFonts w:ascii="Times New Roman" w:hAnsi="Times New Roman"/>
                <w:sz w:val="22"/>
                <w:szCs w:val="22"/>
              </w:rPr>
              <w:t>2</w:t>
            </w:r>
            <w:r w:rsidR="00985FB7">
              <w:rPr>
                <w:rFonts w:ascii="Times New Roman" w:hAnsi="Times New Roman"/>
                <w:sz w:val="22"/>
                <w:szCs w:val="22"/>
              </w:rPr>
              <w:t>2</w:t>
            </w:r>
            <w:r w:rsidRPr="003D572A">
              <w:rPr>
                <w:rFonts w:ascii="Times New Roman" w:hAnsi="Times New Roman"/>
                <w:sz w:val="22"/>
                <w:szCs w:val="22"/>
              </w:rPr>
              <w:t>27</w:t>
            </w:r>
          </w:p>
          <w:p w:rsidR="00802D9C" w:rsidRPr="003D572A" w:rsidP="00A045A0" w14:paraId="5306D7B0" w14:textId="13ED5E75">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9E669D">
              <w:rPr>
                <w:rFonts w:ascii="Times New Roman" w:hAnsi="Times New Roman"/>
                <w:sz w:val="22"/>
                <w:szCs w:val="22"/>
              </w:rPr>
              <w:t>3,820</w:t>
            </w:r>
          </w:p>
        </w:tc>
        <w:tc>
          <w:tcPr>
            <w:tcW w:w="990" w:type="dxa"/>
            <w:tcBorders>
              <w:top w:val="single" w:sz="6" w:space="0" w:color="auto"/>
              <w:left w:val="single" w:sz="6" w:space="0" w:color="auto"/>
            </w:tcBorders>
          </w:tcPr>
          <w:p w:rsidR="00802D9C" w:rsidRPr="003D572A" w14:paraId="488D61BD" w14:textId="5E9E253D">
            <w:pPr>
              <w:tabs>
                <w:tab w:val="left" w:pos="-720"/>
              </w:tabs>
              <w:suppressAutoHyphens/>
              <w:spacing w:before="90"/>
              <w:jc w:val="right"/>
              <w:rPr>
                <w:rFonts w:ascii="Times New Roman" w:hAnsi="Times New Roman"/>
                <w:sz w:val="22"/>
                <w:szCs w:val="22"/>
              </w:rPr>
            </w:pPr>
            <w:r>
              <w:rPr>
                <w:rFonts w:ascii="Times New Roman" w:hAnsi="Times New Roman"/>
                <w:sz w:val="22"/>
                <w:szCs w:val="22"/>
              </w:rPr>
              <w:t>2</w:t>
            </w:r>
            <w:r w:rsidR="00FF6E59">
              <w:rPr>
                <w:rFonts w:ascii="Times New Roman" w:hAnsi="Times New Roman"/>
                <w:sz w:val="22"/>
                <w:szCs w:val="22"/>
              </w:rPr>
              <w:t>2</w:t>
            </w:r>
            <w:r w:rsidRPr="003D572A">
              <w:rPr>
                <w:rFonts w:ascii="Times New Roman" w:hAnsi="Times New Roman"/>
                <w:sz w:val="22"/>
                <w:szCs w:val="22"/>
              </w:rPr>
              <w:t>33</w:t>
            </w:r>
          </w:p>
          <w:p w:rsidR="00802D9C" w:rsidRPr="003D572A" w:rsidP="00A045A0" w14:paraId="72EB7197" w14:textId="5DE1EA32">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8466E2">
              <w:rPr>
                <w:rFonts w:ascii="Times New Roman" w:hAnsi="Times New Roman"/>
                <w:sz w:val="22"/>
                <w:szCs w:val="22"/>
              </w:rPr>
              <w:t>3</w:t>
            </w:r>
            <w:r w:rsidR="00FD71CD">
              <w:rPr>
                <w:rFonts w:ascii="Times New Roman" w:hAnsi="Times New Roman"/>
                <w:sz w:val="22"/>
                <w:szCs w:val="22"/>
              </w:rPr>
              <w:t>,</w:t>
            </w:r>
            <w:r w:rsidR="009E669D">
              <w:rPr>
                <w:rFonts w:ascii="Times New Roman" w:hAnsi="Times New Roman"/>
                <w:sz w:val="22"/>
                <w:szCs w:val="22"/>
              </w:rPr>
              <w:t>315</w:t>
            </w:r>
          </w:p>
        </w:tc>
        <w:tc>
          <w:tcPr>
            <w:tcW w:w="1170" w:type="dxa"/>
            <w:tcBorders>
              <w:top w:val="single" w:sz="6" w:space="0" w:color="auto"/>
              <w:left w:val="single" w:sz="6" w:space="0" w:color="auto"/>
              <w:right w:val="double" w:sz="6" w:space="0" w:color="auto"/>
            </w:tcBorders>
          </w:tcPr>
          <w:p w:rsidR="00802D9C" w:rsidRPr="003D572A" w14:paraId="4D719734" w14:textId="2320B65B">
            <w:pPr>
              <w:tabs>
                <w:tab w:val="left" w:pos="-720"/>
              </w:tabs>
              <w:suppressAutoHyphens/>
              <w:spacing w:before="90"/>
              <w:jc w:val="right"/>
              <w:rPr>
                <w:rFonts w:ascii="Times New Roman" w:hAnsi="Times New Roman"/>
                <w:sz w:val="22"/>
                <w:szCs w:val="22"/>
              </w:rPr>
            </w:pPr>
            <w:r>
              <w:rPr>
                <w:rFonts w:ascii="Times New Roman" w:hAnsi="Times New Roman"/>
                <w:sz w:val="22"/>
                <w:szCs w:val="22"/>
              </w:rPr>
              <w:t>2</w:t>
            </w:r>
            <w:r w:rsidR="00FF6E59">
              <w:rPr>
                <w:rFonts w:ascii="Times New Roman" w:hAnsi="Times New Roman"/>
                <w:sz w:val="22"/>
                <w:szCs w:val="22"/>
              </w:rPr>
              <w:t>2</w:t>
            </w:r>
            <w:r w:rsidRPr="003D572A">
              <w:rPr>
                <w:rFonts w:ascii="Times New Roman" w:hAnsi="Times New Roman"/>
                <w:sz w:val="22"/>
                <w:szCs w:val="22"/>
              </w:rPr>
              <w:t>39</w:t>
            </w:r>
          </w:p>
          <w:p w:rsidR="00802D9C" w:rsidRPr="003D572A" w:rsidP="00A045A0" w14:paraId="19C28EB8" w14:textId="4AEFFC55">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$3,</w:t>
            </w:r>
            <w:r w:rsidR="009E669D">
              <w:rPr>
                <w:rFonts w:ascii="Times New Roman" w:hAnsi="Times New Roman"/>
                <w:sz w:val="22"/>
                <w:szCs w:val="22"/>
              </w:rPr>
              <w:t>6</w:t>
            </w:r>
            <w:r w:rsidR="000D54A3">
              <w:rPr>
                <w:rFonts w:ascii="Times New Roman" w:hAnsi="Times New Roman"/>
                <w:sz w:val="22"/>
                <w:szCs w:val="22"/>
              </w:rPr>
              <w:t>45</w:t>
            </w:r>
          </w:p>
        </w:tc>
        <w:tc>
          <w:tcPr>
            <w:tcW w:w="1168" w:type="dxa"/>
            <w:tcBorders>
              <w:top w:val="single" w:sz="6" w:space="0" w:color="auto"/>
              <w:left w:val="single" w:sz="6" w:space="0" w:color="auto"/>
            </w:tcBorders>
          </w:tcPr>
          <w:p w:rsidR="00802D9C" w:rsidRPr="003D572A" w14:paraId="57E9E0BD" w14:textId="294E8A37">
            <w:pPr>
              <w:tabs>
                <w:tab w:val="left" w:pos="-720"/>
              </w:tabs>
              <w:suppressAutoHyphens/>
              <w:spacing w:before="90"/>
              <w:jc w:val="right"/>
              <w:rPr>
                <w:rFonts w:ascii="Times New Roman" w:hAnsi="Times New Roman"/>
                <w:sz w:val="22"/>
                <w:szCs w:val="22"/>
              </w:rPr>
            </w:pPr>
            <w:r>
              <w:rPr>
                <w:rFonts w:ascii="Times New Roman" w:hAnsi="Times New Roman"/>
                <w:sz w:val="22"/>
                <w:szCs w:val="22"/>
              </w:rPr>
              <w:t>2</w:t>
            </w:r>
            <w:r w:rsidR="00FF6E59">
              <w:rPr>
                <w:rFonts w:ascii="Times New Roman" w:hAnsi="Times New Roman"/>
                <w:sz w:val="22"/>
                <w:szCs w:val="22"/>
              </w:rPr>
              <w:t>2</w:t>
            </w:r>
            <w:r w:rsidRPr="003D572A">
              <w:rPr>
                <w:rFonts w:ascii="Times New Roman" w:hAnsi="Times New Roman"/>
                <w:sz w:val="22"/>
                <w:szCs w:val="22"/>
              </w:rPr>
              <w:t>45</w:t>
            </w:r>
          </w:p>
          <w:p w:rsidR="00802D9C" w:rsidRPr="003D572A" w:rsidP="00A045A0" w14:paraId="425F9FD5" w14:textId="0CBC7DFF">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B915AC">
              <w:rPr>
                <w:rFonts w:ascii="Times New Roman" w:hAnsi="Times New Roman"/>
                <w:sz w:val="22"/>
                <w:szCs w:val="22"/>
              </w:rPr>
              <w:t>5,79</w:t>
            </w:r>
            <w:r w:rsidR="00B7373E">
              <w:rPr>
                <w:rFonts w:ascii="Times New Roman" w:hAnsi="Times New Roman"/>
                <w:sz w:val="22"/>
                <w:szCs w:val="22"/>
              </w:rPr>
              <w:t>5</w:t>
            </w:r>
          </w:p>
        </w:tc>
        <w:tc>
          <w:tcPr>
            <w:tcW w:w="1622" w:type="dxa"/>
            <w:tcBorders>
              <w:top w:val="single" w:sz="6" w:space="0" w:color="auto"/>
              <w:left w:val="single" w:sz="6" w:space="0" w:color="auto"/>
              <w:right w:val="double" w:sz="6" w:space="0" w:color="auto"/>
            </w:tcBorders>
          </w:tcPr>
          <w:p w:rsidR="00802D9C" w:rsidRPr="003D572A" w14:paraId="69837ACE" w14:textId="74971429">
            <w:pPr>
              <w:tabs>
                <w:tab w:val="left" w:pos="-720"/>
              </w:tabs>
              <w:suppressAutoHyphens/>
              <w:spacing w:before="90"/>
              <w:jc w:val="right"/>
              <w:rPr>
                <w:rFonts w:ascii="Times New Roman" w:hAnsi="Times New Roman"/>
                <w:sz w:val="22"/>
                <w:szCs w:val="22"/>
              </w:rPr>
            </w:pPr>
            <w:r>
              <w:rPr>
                <w:rFonts w:ascii="Times New Roman" w:hAnsi="Times New Roman"/>
                <w:sz w:val="22"/>
                <w:szCs w:val="22"/>
              </w:rPr>
              <w:t>2</w:t>
            </w:r>
            <w:r w:rsidR="00FF6E59">
              <w:rPr>
                <w:rFonts w:ascii="Times New Roman" w:hAnsi="Times New Roman"/>
                <w:sz w:val="22"/>
                <w:szCs w:val="22"/>
              </w:rPr>
              <w:t>2</w:t>
            </w:r>
            <w:r w:rsidRPr="003D572A">
              <w:rPr>
                <w:rFonts w:ascii="Times New Roman" w:hAnsi="Times New Roman"/>
                <w:sz w:val="22"/>
                <w:szCs w:val="22"/>
              </w:rPr>
              <w:t>51</w:t>
            </w:r>
          </w:p>
          <w:p w:rsidR="00802D9C" w:rsidRPr="003D572A" w:rsidP="00A045A0" w14:paraId="740B1529" w14:textId="24766911">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8466E2">
              <w:rPr>
                <w:rFonts w:ascii="Times New Roman" w:hAnsi="Times New Roman"/>
                <w:sz w:val="22"/>
                <w:szCs w:val="22"/>
              </w:rPr>
              <w:t>6</w:t>
            </w:r>
            <w:r w:rsidRPr="003D572A">
              <w:rPr>
                <w:rFonts w:ascii="Times New Roman" w:hAnsi="Times New Roman"/>
                <w:sz w:val="22"/>
                <w:szCs w:val="22"/>
              </w:rPr>
              <w:t>,</w:t>
            </w:r>
            <w:r w:rsidR="00B915AC">
              <w:rPr>
                <w:rFonts w:ascii="Times New Roman" w:hAnsi="Times New Roman"/>
                <w:sz w:val="22"/>
                <w:szCs w:val="22"/>
              </w:rPr>
              <w:t>630</w:t>
            </w:r>
          </w:p>
        </w:tc>
      </w:tr>
      <w:tr w14:paraId="04B0525C" w14:textId="77777777">
        <w:tblPrEx>
          <w:tblW w:w="0" w:type="auto"/>
          <w:tblInd w:w="120" w:type="dxa"/>
          <w:tblLayout w:type="fixed"/>
          <w:tblCellMar>
            <w:left w:w="120" w:type="dxa"/>
            <w:right w:w="120" w:type="dxa"/>
          </w:tblCellMar>
          <w:tblLook w:val="0000"/>
        </w:tblPrEx>
        <w:tc>
          <w:tcPr>
            <w:tcW w:w="2430" w:type="dxa"/>
            <w:tcBorders>
              <w:top w:val="single" w:sz="6" w:space="0" w:color="auto"/>
              <w:left w:val="double" w:sz="6" w:space="0" w:color="auto"/>
              <w:bottom w:val="single" w:sz="6" w:space="0" w:color="auto"/>
            </w:tcBorders>
          </w:tcPr>
          <w:p w:rsidR="00802D9C" w:rsidRPr="003D572A" w14:paraId="3FF6908D" w14:textId="77777777">
            <w:pPr>
              <w:tabs>
                <w:tab w:val="left" w:pos="-720"/>
              </w:tabs>
              <w:suppressAutoHyphens/>
              <w:spacing w:before="90" w:after="54"/>
              <w:jc w:val="right"/>
              <w:rPr>
                <w:rFonts w:ascii="Times New Roman" w:hAnsi="Times New Roman"/>
                <w:sz w:val="22"/>
                <w:szCs w:val="22"/>
              </w:rPr>
            </w:pPr>
            <w:r w:rsidRPr="003D572A">
              <w:rPr>
                <w:rFonts w:ascii="Times New Roman" w:hAnsi="Times New Roman"/>
                <w:b/>
                <w:sz w:val="22"/>
                <w:szCs w:val="22"/>
              </w:rPr>
              <w:t>1,200,001 - 3,000,000</w:t>
            </w:r>
          </w:p>
        </w:tc>
        <w:tc>
          <w:tcPr>
            <w:tcW w:w="1080" w:type="dxa"/>
            <w:tcBorders>
              <w:top w:val="single" w:sz="6" w:space="0" w:color="auto"/>
              <w:left w:val="single" w:sz="6" w:space="0" w:color="auto"/>
              <w:bottom w:val="single" w:sz="6" w:space="0" w:color="auto"/>
            </w:tcBorders>
          </w:tcPr>
          <w:p w:rsidR="00802D9C" w:rsidRPr="003D572A" w14:paraId="7114351B" w14:textId="7F12B4D2">
            <w:pPr>
              <w:tabs>
                <w:tab w:val="left" w:pos="-720"/>
              </w:tabs>
              <w:suppressAutoHyphens/>
              <w:spacing w:before="90"/>
              <w:jc w:val="right"/>
              <w:rPr>
                <w:rFonts w:ascii="Times New Roman" w:hAnsi="Times New Roman"/>
                <w:sz w:val="22"/>
                <w:szCs w:val="22"/>
              </w:rPr>
            </w:pPr>
            <w:r>
              <w:rPr>
                <w:rFonts w:ascii="Times New Roman" w:hAnsi="Times New Roman"/>
                <w:sz w:val="22"/>
                <w:szCs w:val="22"/>
              </w:rPr>
              <w:t>2</w:t>
            </w:r>
            <w:r w:rsidR="00985FB7">
              <w:rPr>
                <w:rFonts w:ascii="Times New Roman" w:hAnsi="Times New Roman"/>
                <w:sz w:val="22"/>
                <w:szCs w:val="22"/>
              </w:rPr>
              <w:t>2</w:t>
            </w:r>
            <w:r w:rsidRPr="003D572A">
              <w:rPr>
                <w:rFonts w:ascii="Times New Roman" w:hAnsi="Times New Roman"/>
                <w:sz w:val="22"/>
                <w:szCs w:val="22"/>
              </w:rPr>
              <w:t>22</w:t>
            </w:r>
          </w:p>
          <w:p w:rsidR="00802D9C" w:rsidRPr="003D572A" w:rsidP="00A045A0" w14:paraId="2F463C61" w14:textId="54D7A668">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136591">
              <w:rPr>
                <w:rFonts w:ascii="Times New Roman" w:hAnsi="Times New Roman"/>
                <w:sz w:val="22"/>
                <w:szCs w:val="22"/>
              </w:rPr>
              <w:t>7,980</w:t>
            </w:r>
          </w:p>
        </w:tc>
        <w:tc>
          <w:tcPr>
            <w:tcW w:w="1080" w:type="dxa"/>
            <w:tcBorders>
              <w:top w:val="single" w:sz="6" w:space="0" w:color="auto"/>
              <w:left w:val="single" w:sz="6" w:space="0" w:color="auto"/>
              <w:bottom w:val="single" w:sz="6" w:space="0" w:color="auto"/>
            </w:tcBorders>
          </w:tcPr>
          <w:p w:rsidR="00802D9C" w:rsidRPr="003D572A" w14:paraId="34871A8C" w14:textId="65F1190D">
            <w:pPr>
              <w:tabs>
                <w:tab w:val="left" w:pos="-720"/>
              </w:tabs>
              <w:suppressAutoHyphens/>
              <w:spacing w:before="90"/>
              <w:jc w:val="right"/>
              <w:rPr>
                <w:rFonts w:ascii="Times New Roman" w:hAnsi="Times New Roman"/>
                <w:sz w:val="22"/>
                <w:szCs w:val="22"/>
              </w:rPr>
            </w:pPr>
            <w:r>
              <w:rPr>
                <w:rFonts w:ascii="Times New Roman" w:hAnsi="Times New Roman"/>
                <w:sz w:val="22"/>
                <w:szCs w:val="22"/>
              </w:rPr>
              <w:t>2</w:t>
            </w:r>
            <w:r w:rsidR="00985FB7">
              <w:rPr>
                <w:rFonts w:ascii="Times New Roman" w:hAnsi="Times New Roman"/>
                <w:sz w:val="22"/>
                <w:szCs w:val="22"/>
              </w:rPr>
              <w:t>2</w:t>
            </w:r>
            <w:r w:rsidRPr="003D572A">
              <w:rPr>
                <w:rFonts w:ascii="Times New Roman" w:hAnsi="Times New Roman"/>
                <w:sz w:val="22"/>
                <w:szCs w:val="22"/>
              </w:rPr>
              <w:t>28</w:t>
            </w:r>
          </w:p>
          <w:p w:rsidR="00802D9C" w:rsidRPr="003D572A" w:rsidP="00A045A0" w14:paraId="3E124760" w14:textId="662F9E38">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9E669D">
              <w:rPr>
                <w:rFonts w:ascii="Times New Roman" w:hAnsi="Times New Roman"/>
                <w:sz w:val="22"/>
                <w:szCs w:val="22"/>
              </w:rPr>
              <w:t>5,7</w:t>
            </w:r>
            <w:r w:rsidR="00891121">
              <w:rPr>
                <w:rFonts w:ascii="Times New Roman" w:hAnsi="Times New Roman"/>
                <w:sz w:val="22"/>
                <w:szCs w:val="22"/>
              </w:rPr>
              <w:t>4</w:t>
            </w:r>
            <w:r w:rsidR="00B7373E">
              <w:rPr>
                <w:rFonts w:ascii="Times New Roman" w:hAnsi="Times New Roman"/>
                <w:sz w:val="22"/>
                <w:szCs w:val="22"/>
              </w:rPr>
              <w:t>0</w:t>
            </w:r>
          </w:p>
        </w:tc>
        <w:tc>
          <w:tcPr>
            <w:tcW w:w="990" w:type="dxa"/>
            <w:tcBorders>
              <w:top w:val="single" w:sz="6" w:space="0" w:color="auto"/>
              <w:left w:val="single" w:sz="6" w:space="0" w:color="auto"/>
              <w:bottom w:val="single" w:sz="6" w:space="0" w:color="auto"/>
            </w:tcBorders>
          </w:tcPr>
          <w:p w:rsidR="00802D9C" w:rsidRPr="003D572A" w14:paraId="5E48F189" w14:textId="5E5C5790">
            <w:pPr>
              <w:tabs>
                <w:tab w:val="left" w:pos="-720"/>
              </w:tabs>
              <w:suppressAutoHyphens/>
              <w:spacing w:before="90"/>
              <w:jc w:val="right"/>
              <w:rPr>
                <w:rFonts w:ascii="Times New Roman" w:hAnsi="Times New Roman"/>
                <w:sz w:val="22"/>
                <w:szCs w:val="22"/>
              </w:rPr>
            </w:pPr>
            <w:r>
              <w:rPr>
                <w:rFonts w:ascii="Times New Roman" w:hAnsi="Times New Roman"/>
                <w:sz w:val="22"/>
                <w:szCs w:val="22"/>
              </w:rPr>
              <w:t>2</w:t>
            </w:r>
            <w:r w:rsidR="00FF6E59">
              <w:rPr>
                <w:rFonts w:ascii="Times New Roman" w:hAnsi="Times New Roman"/>
                <w:sz w:val="22"/>
                <w:szCs w:val="22"/>
              </w:rPr>
              <w:t>2</w:t>
            </w:r>
            <w:r w:rsidRPr="003D572A">
              <w:rPr>
                <w:rFonts w:ascii="Times New Roman" w:hAnsi="Times New Roman"/>
                <w:sz w:val="22"/>
                <w:szCs w:val="22"/>
              </w:rPr>
              <w:t>34</w:t>
            </w:r>
          </w:p>
          <w:p w:rsidR="00802D9C" w:rsidRPr="003D572A" w:rsidP="00A045A0" w14:paraId="2F66EF6F" w14:textId="20D9B49C">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9E669D">
              <w:rPr>
                <w:rFonts w:ascii="Times New Roman" w:hAnsi="Times New Roman"/>
                <w:sz w:val="22"/>
                <w:szCs w:val="22"/>
              </w:rPr>
              <w:t>4,980</w:t>
            </w:r>
          </w:p>
        </w:tc>
        <w:tc>
          <w:tcPr>
            <w:tcW w:w="1170" w:type="dxa"/>
            <w:tcBorders>
              <w:top w:val="single" w:sz="6" w:space="0" w:color="auto"/>
              <w:left w:val="single" w:sz="6" w:space="0" w:color="auto"/>
              <w:bottom w:val="single" w:sz="6" w:space="0" w:color="auto"/>
              <w:right w:val="double" w:sz="6" w:space="0" w:color="auto"/>
            </w:tcBorders>
          </w:tcPr>
          <w:p w:rsidR="00802D9C" w:rsidRPr="003D572A" w14:paraId="1AFC46EC" w14:textId="6218F6B7">
            <w:pPr>
              <w:tabs>
                <w:tab w:val="left" w:pos="-720"/>
              </w:tabs>
              <w:suppressAutoHyphens/>
              <w:spacing w:before="90"/>
              <w:jc w:val="right"/>
              <w:rPr>
                <w:rFonts w:ascii="Times New Roman" w:hAnsi="Times New Roman"/>
                <w:sz w:val="22"/>
                <w:szCs w:val="22"/>
              </w:rPr>
            </w:pPr>
            <w:r>
              <w:rPr>
                <w:rFonts w:ascii="Times New Roman" w:hAnsi="Times New Roman"/>
                <w:sz w:val="22"/>
                <w:szCs w:val="22"/>
              </w:rPr>
              <w:t>2</w:t>
            </w:r>
            <w:r w:rsidR="00FF6E59">
              <w:rPr>
                <w:rFonts w:ascii="Times New Roman" w:hAnsi="Times New Roman"/>
                <w:sz w:val="22"/>
                <w:szCs w:val="22"/>
              </w:rPr>
              <w:t>2</w:t>
            </w:r>
            <w:r w:rsidRPr="003D572A">
              <w:rPr>
                <w:rFonts w:ascii="Times New Roman" w:hAnsi="Times New Roman"/>
                <w:sz w:val="22"/>
                <w:szCs w:val="22"/>
              </w:rPr>
              <w:t>40</w:t>
            </w:r>
          </w:p>
          <w:p w:rsidR="00802D9C" w:rsidRPr="003D572A" w:rsidP="00A045A0" w14:paraId="5B399E27" w14:textId="14F3584D">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154E2E">
              <w:rPr>
                <w:rFonts w:ascii="Times New Roman" w:hAnsi="Times New Roman"/>
                <w:sz w:val="22"/>
                <w:szCs w:val="22"/>
              </w:rPr>
              <w:t>5,</w:t>
            </w:r>
            <w:r w:rsidR="009E669D">
              <w:rPr>
                <w:rFonts w:ascii="Times New Roman" w:hAnsi="Times New Roman"/>
                <w:sz w:val="22"/>
                <w:szCs w:val="22"/>
              </w:rPr>
              <w:t>470</w:t>
            </w:r>
          </w:p>
        </w:tc>
        <w:tc>
          <w:tcPr>
            <w:tcW w:w="1168" w:type="dxa"/>
            <w:tcBorders>
              <w:top w:val="single" w:sz="6" w:space="0" w:color="auto"/>
              <w:left w:val="single" w:sz="6" w:space="0" w:color="auto"/>
              <w:bottom w:val="single" w:sz="6" w:space="0" w:color="auto"/>
            </w:tcBorders>
          </w:tcPr>
          <w:p w:rsidR="00802D9C" w:rsidRPr="003D572A" w14:paraId="4C7536E1" w14:textId="7217129E">
            <w:pPr>
              <w:tabs>
                <w:tab w:val="left" w:pos="-720"/>
              </w:tabs>
              <w:suppressAutoHyphens/>
              <w:spacing w:before="90"/>
              <w:jc w:val="right"/>
              <w:rPr>
                <w:rFonts w:ascii="Times New Roman" w:hAnsi="Times New Roman"/>
                <w:sz w:val="22"/>
                <w:szCs w:val="22"/>
              </w:rPr>
            </w:pPr>
            <w:r>
              <w:rPr>
                <w:rFonts w:ascii="Times New Roman" w:hAnsi="Times New Roman"/>
                <w:sz w:val="22"/>
                <w:szCs w:val="22"/>
              </w:rPr>
              <w:t>2</w:t>
            </w:r>
            <w:r w:rsidR="00FF6E59">
              <w:rPr>
                <w:rFonts w:ascii="Times New Roman" w:hAnsi="Times New Roman"/>
                <w:sz w:val="22"/>
                <w:szCs w:val="22"/>
              </w:rPr>
              <w:t>2</w:t>
            </w:r>
            <w:r w:rsidRPr="003D572A">
              <w:rPr>
                <w:rFonts w:ascii="Times New Roman" w:hAnsi="Times New Roman"/>
                <w:sz w:val="22"/>
                <w:szCs w:val="22"/>
              </w:rPr>
              <w:t>46</w:t>
            </w:r>
          </w:p>
          <w:p w:rsidR="00802D9C" w:rsidRPr="003D572A" w:rsidP="00A045A0" w14:paraId="47C7211E" w14:textId="6E59A382">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B915AC">
              <w:rPr>
                <w:rFonts w:ascii="Times New Roman" w:hAnsi="Times New Roman"/>
                <w:sz w:val="22"/>
                <w:szCs w:val="22"/>
              </w:rPr>
              <w:t>8,700</w:t>
            </w:r>
          </w:p>
        </w:tc>
        <w:tc>
          <w:tcPr>
            <w:tcW w:w="1622" w:type="dxa"/>
            <w:tcBorders>
              <w:top w:val="single" w:sz="6" w:space="0" w:color="auto"/>
              <w:left w:val="single" w:sz="6" w:space="0" w:color="auto"/>
              <w:bottom w:val="single" w:sz="6" w:space="0" w:color="auto"/>
              <w:right w:val="double" w:sz="6" w:space="0" w:color="auto"/>
            </w:tcBorders>
          </w:tcPr>
          <w:p w:rsidR="00802D9C" w:rsidRPr="003D572A" w14:paraId="3D4E4B66" w14:textId="44A166F9">
            <w:pPr>
              <w:tabs>
                <w:tab w:val="left" w:pos="-720"/>
              </w:tabs>
              <w:suppressAutoHyphens/>
              <w:spacing w:before="90"/>
              <w:jc w:val="right"/>
              <w:rPr>
                <w:rFonts w:ascii="Times New Roman" w:hAnsi="Times New Roman"/>
                <w:sz w:val="22"/>
                <w:szCs w:val="22"/>
              </w:rPr>
            </w:pPr>
            <w:r>
              <w:rPr>
                <w:rFonts w:ascii="Times New Roman" w:hAnsi="Times New Roman"/>
                <w:sz w:val="22"/>
                <w:szCs w:val="22"/>
              </w:rPr>
              <w:t>2</w:t>
            </w:r>
            <w:r w:rsidR="00FF6E59">
              <w:rPr>
                <w:rFonts w:ascii="Times New Roman" w:hAnsi="Times New Roman"/>
                <w:sz w:val="22"/>
                <w:szCs w:val="22"/>
              </w:rPr>
              <w:t>2</w:t>
            </w:r>
            <w:r w:rsidRPr="003D572A">
              <w:rPr>
                <w:rFonts w:ascii="Times New Roman" w:hAnsi="Times New Roman"/>
                <w:sz w:val="22"/>
                <w:szCs w:val="22"/>
              </w:rPr>
              <w:t>52</w:t>
            </w:r>
          </w:p>
          <w:p w:rsidR="00802D9C" w:rsidRPr="003D572A" w:rsidP="00A045A0" w14:paraId="7FAF572D" w14:textId="68B4B97C">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B915AC">
              <w:rPr>
                <w:rFonts w:ascii="Times New Roman" w:hAnsi="Times New Roman"/>
                <w:sz w:val="22"/>
                <w:szCs w:val="22"/>
              </w:rPr>
              <w:t>9,955</w:t>
            </w:r>
          </w:p>
        </w:tc>
      </w:tr>
      <w:tr w14:paraId="36EF7622" w14:textId="77777777" w:rsidTr="002015BF">
        <w:tblPrEx>
          <w:tblW w:w="0" w:type="auto"/>
          <w:tblInd w:w="120" w:type="dxa"/>
          <w:tblLayout w:type="fixed"/>
          <w:tblCellMar>
            <w:left w:w="120" w:type="dxa"/>
            <w:right w:w="120" w:type="dxa"/>
          </w:tblCellMar>
          <w:tblLook w:val="0000"/>
        </w:tblPrEx>
        <w:tc>
          <w:tcPr>
            <w:tcW w:w="2430" w:type="dxa"/>
            <w:tcBorders>
              <w:top w:val="single" w:sz="6" w:space="0" w:color="auto"/>
              <w:left w:val="double" w:sz="6" w:space="0" w:color="auto"/>
              <w:bottom w:val="single" w:sz="6" w:space="0" w:color="auto"/>
            </w:tcBorders>
          </w:tcPr>
          <w:p w:rsidR="00802D9C" w:rsidRPr="003D572A" w:rsidP="00BF4618" w14:paraId="7B545462" w14:textId="77777777">
            <w:pPr>
              <w:tabs>
                <w:tab w:val="left" w:pos="-720"/>
              </w:tabs>
              <w:suppressAutoHyphens/>
              <w:spacing w:before="90" w:after="54"/>
              <w:jc w:val="right"/>
              <w:rPr>
                <w:rFonts w:ascii="Times New Roman" w:hAnsi="Times New Roman"/>
                <w:b/>
                <w:sz w:val="22"/>
                <w:szCs w:val="22"/>
              </w:rPr>
            </w:pPr>
            <w:r w:rsidRPr="003D572A">
              <w:rPr>
                <w:rFonts w:ascii="Times New Roman" w:hAnsi="Times New Roman"/>
                <w:b/>
                <w:sz w:val="22"/>
                <w:szCs w:val="22"/>
              </w:rPr>
              <w:t>3,000,00</w:t>
            </w:r>
            <w:r w:rsidR="007F7B46">
              <w:rPr>
                <w:rFonts w:ascii="Times New Roman" w:hAnsi="Times New Roman"/>
                <w:b/>
                <w:sz w:val="22"/>
                <w:szCs w:val="22"/>
              </w:rPr>
              <w:t>1 – 6,000,000</w:t>
            </w:r>
          </w:p>
        </w:tc>
        <w:tc>
          <w:tcPr>
            <w:tcW w:w="1080" w:type="dxa"/>
            <w:tcBorders>
              <w:top w:val="single" w:sz="6" w:space="0" w:color="auto"/>
              <w:left w:val="single" w:sz="6" w:space="0" w:color="auto"/>
              <w:bottom w:val="single" w:sz="6" w:space="0" w:color="auto"/>
            </w:tcBorders>
          </w:tcPr>
          <w:p w:rsidR="00802D9C" w:rsidRPr="003D572A" w14:paraId="6D361FF2" w14:textId="74A7BFB9">
            <w:pPr>
              <w:tabs>
                <w:tab w:val="left" w:pos="-720"/>
              </w:tabs>
              <w:suppressAutoHyphens/>
              <w:spacing w:before="90"/>
              <w:jc w:val="right"/>
              <w:rPr>
                <w:rFonts w:ascii="Times New Roman" w:hAnsi="Times New Roman"/>
                <w:sz w:val="22"/>
                <w:szCs w:val="22"/>
              </w:rPr>
            </w:pPr>
            <w:r>
              <w:rPr>
                <w:rFonts w:ascii="Times New Roman" w:hAnsi="Times New Roman"/>
                <w:sz w:val="22"/>
                <w:szCs w:val="22"/>
              </w:rPr>
              <w:t>2</w:t>
            </w:r>
            <w:r w:rsidR="00985FB7">
              <w:rPr>
                <w:rFonts w:ascii="Times New Roman" w:hAnsi="Times New Roman"/>
                <w:sz w:val="22"/>
                <w:szCs w:val="22"/>
              </w:rPr>
              <w:t>2</w:t>
            </w:r>
            <w:r w:rsidRPr="003D572A">
              <w:rPr>
                <w:rFonts w:ascii="Times New Roman" w:hAnsi="Times New Roman"/>
                <w:sz w:val="22"/>
                <w:szCs w:val="22"/>
              </w:rPr>
              <w:t>79</w:t>
            </w:r>
          </w:p>
          <w:p w:rsidR="00802D9C" w:rsidRPr="003D572A" w:rsidP="00A045A0" w14:paraId="507479EE" w14:textId="3E7B4887">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w:t>
            </w:r>
            <w:r w:rsidR="008F1F6D">
              <w:rPr>
                <w:rFonts w:ascii="Times New Roman" w:hAnsi="Times New Roman"/>
                <w:sz w:val="22"/>
                <w:szCs w:val="22"/>
              </w:rPr>
              <w:t>1</w:t>
            </w:r>
            <w:r w:rsidR="00136591">
              <w:rPr>
                <w:rFonts w:ascii="Times New Roman" w:hAnsi="Times New Roman"/>
                <w:sz w:val="22"/>
                <w:szCs w:val="22"/>
              </w:rPr>
              <w:t>1,960</w:t>
            </w:r>
          </w:p>
        </w:tc>
        <w:tc>
          <w:tcPr>
            <w:tcW w:w="1080" w:type="dxa"/>
            <w:tcBorders>
              <w:top w:val="single" w:sz="6" w:space="0" w:color="auto"/>
              <w:left w:val="single" w:sz="6" w:space="0" w:color="auto"/>
              <w:bottom w:val="single" w:sz="6" w:space="0" w:color="auto"/>
            </w:tcBorders>
          </w:tcPr>
          <w:p w:rsidR="00802D9C" w:rsidRPr="003D572A" w14:paraId="1F767269" w14:textId="52DF7F3C">
            <w:pPr>
              <w:tabs>
                <w:tab w:val="left" w:pos="-720"/>
              </w:tabs>
              <w:suppressAutoHyphens/>
              <w:spacing w:before="90"/>
              <w:jc w:val="right"/>
              <w:rPr>
                <w:rFonts w:ascii="Times New Roman" w:hAnsi="Times New Roman"/>
                <w:sz w:val="22"/>
                <w:szCs w:val="22"/>
              </w:rPr>
            </w:pPr>
            <w:r>
              <w:rPr>
                <w:rFonts w:ascii="Times New Roman" w:hAnsi="Times New Roman"/>
                <w:sz w:val="22"/>
                <w:szCs w:val="22"/>
              </w:rPr>
              <w:t>2</w:t>
            </w:r>
            <w:r w:rsidR="00985FB7">
              <w:rPr>
                <w:rFonts w:ascii="Times New Roman" w:hAnsi="Times New Roman"/>
                <w:sz w:val="22"/>
                <w:szCs w:val="22"/>
              </w:rPr>
              <w:t>2</w:t>
            </w:r>
            <w:r w:rsidRPr="003D572A">
              <w:rPr>
                <w:rFonts w:ascii="Times New Roman" w:hAnsi="Times New Roman"/>
                <w:sz w:val="22"/>
                <w:szCs w:val="22"/>
              </w:rPr>
              <w:t>80</w:t>
            </w:r>
          </w:p>
          <w:p w:rsidR="00802D9C" w:rsidRPr="003D572A" w:rsidP="00A045A0" w14:paraId="1E0FDC8B" w14:textId="56222329">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w:t>
            </w:r>
            <w:r w:rsidR="009E669D">
              <w:rPr>
                <w:rFonts w:ascii="Times New Roman" w:hAnsi="Times New Roman"/>
                <w:sz w:val="22"/>
                <w:szCs w:val="22"/>
              </w:rPr>
              <w:t>8,600</w:t>
            </w:r>
          </w:p>
        </w:tc>
        <w:tc>
          <w:tcPr>
            <w:tcW w:w="990" w:type="dxa"/>
            <w:tcBorders>
              <w:top w:val="single" w:sz="6" w:space="0" w:color="auto"/>
              <w:left w:val="single" w:sz="6" w:space="0" w:color="auto"/>
              <w:bottom w:val="single" w:sz="6" w:space="0" w:color="auto"/>
            </w:tcBorders>
          </w:tcPr>
          <w:p w:rsidR="00802D9C" w:rsidRPr="003D572A" w14:paraId="618C9563" w14:textId="40C61645">
            <w:pPr>
              <w:tabs>
                <w:tab w:val="left" w:pos="-720"/>
              </w:tabs>
              <w:suppressAutoHyphens/>
              <w:spacing w:before="90"/>
              <w:jc w:val="right"/>
              <w:rPr>
                <w:rFonts w:ascii="Times New Roman" w:hAnsi="Times New Roman"/>
                <w:sz w:val="22"/>
                <w:szCs w:val="22"/>
              </w:rPr>
            </w:pPr>
            <w:r>
              <w:rPr>
                <w:rFonts w:ascii="Times New Roman" w:hAnsi="Times New Roman"/>
                <w:sz w:val="22"/>
                <w:szCs w:val="22"/>
              </w:rPr>
              <w:t>2</w:t>
            </w:r>
            <w:r w:rsidR="00FF6E59">
              <w:rPr>
                <w:rFonts w:ascii="Times New Roman" w:hAnsi="Times New Roman"/>
                <w:sz w:val="22"/>
                <w:szCs w:val="22"/>
              </w:rPr>
              <w:t>2</w:t>
            </w:r>
            <w:r w:rsidRPr="003D572A">
              <w:rPr>
                <w:rFonts w:ascii="Times New Roman" w:hAnsi="Times New Roman"/>
                <w:sz w:val="22"/>
                <w:szCs w:val="22"/>
              </w:rPr>
              <w:t>81</w:t>
            </w:r>
          </w:p>
          <w:p w:rsidR="00802D9C" w:rsidRPr="003D572A" w:rsidP="00A045A0" w14:paraId="694BEF73" w14:textId="21386B7E">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w:t>
            </w:r>
            <w:r w:rsidR="00FD71CD">
              <w:rPr>
                <w:rFonts w:ascii="Times New Roman" w:hAnsi="Times New Roman"/>
                <w:sz w:val="22"/>
                <w:szCs w:val="22"/>
              </w:rPr>
              <w:t>7</w:t>
            </w:r>
            <w:r w:rsidRPr="003D572A">
              <w:rPr>
                <w:rFonts w:ascii="Times New Roman" w:hAnsi="Times New Roman"/>
                <w:sz w:val="22"/>
                <w:szCs w:val="22"/>
              </w:rPr>
              <w:t>,</w:t>
            </w:r>
            <w:r w:rsidR="009E669D">
              <w:rPr>
                <w:rFonts w:ascii="Times New Roman" w:hAnsi="Times New Roman"/>
                <w:sz w:val="22"/>
                <w:szCs w:val="22"/>
              </w:rPr>
              <w:t>4</w:t>
            </w:r>
            <w:r w:rsidR="00FD71CD">
              <w:rPr>
                <w:rFonts w:ascii="Times New Roman" w:hAnsi="Times New Roman"/>
                <w:sz w:val="22"/>
                <w:szCs w:val="22"/>
              </w:rPr>
              <w:t>6</w:t>
            </w:r>
            <w:r w:rsidR="00154E2E">
              <w:rPr>
                <w:rFonts w:ascii="Times New Roman" w:hAnsi="Times New Roman"/>
                <w:sz w:val="22"/>
                <w:szCs w:val="22"/>
              </w:rPr>
              <w:t>0</w:t>
            </w:r>
          </w:p>
        </w:tc>
        <w:tc>
          <w:tcPr>
            <w:tcW w:w="1170" w:type="dxa"/>
            <w:tcBorders>
              <w:top w:val="single" w:sz="6" w:space="0" w:color="auto"/>
              <w:left w:val="single" w:sz="6" w:space="0" w:color="auto"/>
              <w:bottom w:val="single" w:sz="6" w:space="0" w:color="auto"/>
              <w:right w:val="double" w:sz="6" w:space="0" w:color="auto"/>
            </w:tcBorders>
          </w:tcPr>
          <w:p w:rsidR="00802D9C" w:rsidRPr="003D572A" w14:paraId="212DEB9E" w14:textId="72A5D4D1">
            <w:pPr>
              <w:tabs>
                <w:tab w:val="left" w:pos="-720"/>
              </w:tabs>
              <w:suppressAutoHyphens/>
              <w:spacing w:before="90"/>
              <w:jc w:val="right"/>
              <w:rPr>
                <w:rFonts w:ascii="Times New Roman" w:hAnsi="Times New Roman"/>
                <w:sz w:val="22"/>
                <w:szCs w:val="22"/>
              </w:rPr>
            </w:pPr>
            <w:r>
              <w:rPr>
                <w:rFonts w:ascii="Times New Roman" w:hAnsi="Times New Roman"/>
                <w:sz w:val="22"/>
                <w:szCs w:val="22"/>
              </w:rPr>
              <w:t>2</w:t>
            </w:r>
            <w:r w:rsidR="00FF6E59">
              <w:rPr>
                <w:rFonts w:ascii="Times New Roman" w:hAnsi="Times New Roman"/>
                <w:sz w:val="22"/>
                <w:szCs w:val="22"/>
              </w:rPr>
              <w:t>2</w:t>
            </w:r>
            <w:r w:rsidRPr="003D572A">
              <w:rPr>
                <w:rFonts w:ascii="Times New Roman" w:hAnsi="Times New Roman"/>
                <w:sz w:val="22"/>
                <w:szCs w:val="22"/>
              </w:rPr>
              <w:t>82</w:t>
            </w:r>
          </w:p>
          <w:p w:rsidR="00802D9C" w:rsidRPr="003D572A" w:rsidP="00A045A0" w14:paraId="79B4C1E5" w14:textId="3209A228">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w:t>
            </w:r>
            <w:r w:rsidR="000D54A3">
              <w:rPr>
                <w:rFonts w:ascii="Times New Roman" w:hAnsi="Times New Roman"/>
                <w:sz w:val="22"/>
                <w:szCs w:val="22"/>
              </w:rPr>
              <w:t>8,</w:t>
            </w:r>
            <w:r w:rsidR="009E669D">
              <w:rPr>
                <w:rFonts w:ascii="Times New Roman" w:hAnsi="Times New Roman"/>
                <w:sz w:val="22"/>
                <w:szCs w:val="22"/>
              </w:rPr>
              <w:t>200</w:t>
            </w:r>
          </w:p>
        </w:tc>
        <w:tc>
          <w:tcPr>
            <w:tcW w:w="1168" w:type="dxa"/>
            <w:tcBorders>
              <w:top w:val="single" w:sz="6" w:space="0" w:color="auto"/>
              <w:left w:val="single" w:sz="6" w:space="0" w:color="auto"/>
              <w:bottom w:val="single" w:sz="6" w:space="0" w:color="auto"/>
            </w:tcBorders>
          </w:tcPr>
          <w:p w:rsidR="00802D9C" w:rsidRPr="003D572A" w14:paraId="267F628F" w14:textId="6F9DCDF4">
            <w:pPr>
              <w:tabs>
                <w:tab w:val="left" w:pos="-720"/>
              </w:tabs>
              <w:suppressAutoHyphens/>
              <w:spacing w:before="90"/>
              <w:jc w:val="right"/>
              <w:rPr>
                <w:rFonts w:ascii="Times New Roman" w:hAnsi="Times New Roman"/>
                <w:sz w:val="22"/>
                <w:szCs w:val="22"/>
              </w:rPr>
            </w:pPr>
            <w:r>
              <w:rPr>
                <w:rFonts w:ascii="Times New Roman" w:hAnsi="Times New Roman"/>
                <w:sz w:val="22"/>
                <w:szCs w:val="22"/>
              </w:rPr>
              <w:t>2</w:t>
            </w:r>
            <w:r w:rsidR="00FF6E59">
              <w:rPr>
                <w:rFonts w:ascii="Times New Roman" w:hAnsi="Times New Roman"/>
                <w:sz w:val="22"/>
                <w:szCs w:val="22"/>
              </w:rPr>
              <w:t>2</w:t>
            </w:r>
            <w:r w:rsidRPr="003D572A">
              <w:rPr>
                <w:rFonts w:ascii="Times New Roman" w:hAnsi="Times New Roman"/>
                <w:sz w:val="22"/>
                <w:szCs w:val="22"/>
              </w:rPr>
              <w:t>83</w:t>
            </w:r>
          </w:p>
          <w:p w:rsidR="00802D9C" w:rsidRPr="003D572A" w:rsidP="00A045A0" w14:paraId="7FF4BEDE" w14:textId="1313EA4C">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0D54A3">
              <w:rPr>
                <w:rFonts w:ascii="Times New Roman" w:hAnsi="Times New Roman"/>
                <w:sz w:val="22"/>
                <w:szCs w:val="22"/>
              </w:rPr>
              <w:t>3,</w:t>
            </w:r>
            <w:r w:rsidR="00B915AC">
              <w:rPr>
                <w:rFonts w:ascii="Times New Roman" w:hAnsi="Times New Roman"/>
                <w:sz w:val="22"/>
                <w:szCs w:val="22"/>
              </w:rPr>
              <w:t>040</w:t>
            </w:r>
          </w:p>
        </w:tc>
        <w:tc>
          <w:tcPr>
            <w:tcW w:w="1622" w:type="dxa"/>
            <w:tcBorders>
              <w:top w:val="single" w:sz="6" w:space="0" w:color="auto"/>
              <w:left w:val="single" w:sz="6" w:space="0" w:color="auto"/>
              <w:bottom w:val="single" w:sz="6" w:space="0" w:color="auto"/>
              <w:right w:val="double" w:sz="6" w:space="0" w:color="auto"/>
            </w:tcBorders>
          </w:tcPr>
          <w:p w:rsidR="00802D9C" w:rsidRPr="003D572A" w14:paraId="6B4B5051" w14:textId="13862DEE">
            <w:pPr>
              <w:tabs>
                <w:tab w:val="left" w:pos="-720"/>
              </w:tabs>
              <w:suppressAutoHyphens/>
              <w:spacing w:before="90"/>
              <w:jc w:val="right"/>
              <w:rPr>
                <w:rFonts w:ascii="Times New Roman" w:hAnsi="Times New Roman"/>
                <w:sz w:val="22"/>
                <w:szCs w:val="22"/>
              </w:rPr>
            </w:pPr>
            <w:r>
              <w:rPr>
                <w:rFonts w:ascii="Times New Roman" w:hAnsi="Times New Roman"/>
                <w:sz w:val="22"/>
                <w:szCs w:val="22"/>
              </w:rPr>
              <w:t>2</w:t>
            </w:r>
            <w:r w:rsidR="00FF6E59">
              <w:rPr>
                <w:rFonts w:ascii="Times New Roman" w:hAnsi="Times New Roman"/>
                <w:sz w:val="22"/>
                <w:szCs w:val="22"/>
              </w:rPr>
              <w:t>2</w:t>
            </w:r>
            <w:r w:rsidRPr="003D572A">
              <w:rPr>
                <w:rFonts w:ascii="Times New Roman" w:hAnsi="Times New Roman"/>
                <w:sz w:val="22"/>
                <w:szCs w:val="22"/>
              </w:rPr>
              <w:t>84</w:t>
            </w:r>
          </w:p>
          <w:p w:rsidR="00802D9C" w:rsidRPr="003D572A" w:rsidP="00A045A0" w14:paraId="4355356D" w14:textId="322F7BD8">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B915AC">
              <w:rPr>
                <w:rFonts w:ascii="Times New Roman" w:hAnsi="Times New Roman"/>
                <w:sz w:val="22"/>
                <w:szCs w:val="22"/>
              </w:rPr>
              <w:t>4,920</w:t>
            </w:r>
          </w:p>
        </w:tc>
      </w:tr>
      <w:tr w14:paraId="6D40794F" w14:textId="77777777">
        <w:tblPrEx>
          <w:tblW w:w="0" w:type="auto"/>
          <w:tblInd w:w="120" w:type="dxa"/>
          <w:tblLayout w:type="fixed"/>
          <w:tblCellMar>
            <w:left w:w="120" w:type="dxa"/>
            <w:right w:w="120" w:type="dxa"/>
          </w:tblCellMar>
          <w:tblLook w:val="0000"/>
        </w:tblPrEx>
        <w:tc>
          <w:tcPr>
            <w:tcW w:w="2430" w:type="dxa"/>
            <w:tcBorders>
              <w:top w:val="single" w:sz="6" w:space="0" w:color="auto"/>
              <w:left w:val="double" w:sz="6" w:space="0" w:color="auto"/>
              <w:bottom w:val="double" w:sz="6" w:space="0" w:color="auto"/>
            </w:tcBorders>
          </w:tcPr>
          <w:p w:rsidR="007F7B46" w:rsidRPr="003D572A" w:rsidP="00BF4618" w14:paraId="1B93C088" w14:textId="77777777">
            <w:pPr>
              <w:tabs>
                <w:tab w:val="left" w:pos="-720"/>
              </w:tabs>
              <w:suppressAutoHyphens/>
              <w:spacing w:before="90" w:after="54"/>
              <w:jc w:val="right"/>
              <w:rPr>
                <w:rFonts w:ascii="Times New Roman" w:hAnsi="Times New Roman"/>
                <w:b/>
                <w:sz w:val="22"/>
                <w:szCs w:val="22"/>
              </w:rPr>
            </w:pPr>
            <w:r>
              <w:rPr>
                <w:rFonts w:ascii="Times New Roman" w:hAnsi="Times New Roman"/>
                <w:b/>
                <w:sz w:val="22"/>
                <w:szCs w:val="22"/>
              </w:rPr>
              <w:t>&gt;6,000,000</w:t>
            </w:r>
          </w:p>
        </w:tc>
        <w:tc>
          <w:tcPr>
            <w:tcW w:w="1080" w:type="dxa"/>
            <w:tcBorders>
              <w:top w:val="single" w:sz="6" w:space="0" w:color="auto"/>
              <w:left w:val="single" w:sz="6" w:space="0" w:color="auto"/>
              <w:bottom w:val="double" w:sz="6" w:space="0" w:color="auto"/>
            </w:tcBorders>
          </w:tcPr>
          <w:p w:rsidR="007F7B46" w:rsidRPr="003D572A" w:rsidP="007F7B46" w14:paraId="0E4DF481" w14:textId="71F97DC9">
            <w:pPr>
              <w:tabs>
                <w:tab w:val="left" w:pos="-720"/>
              </w:tabs>
              <w:suppressAutoHyphens/>
              <w:spacing w:before="90"/>
              <w:jc w:val="right"/>
              <w:rPr>
                <w:rFonts w:ascii="Times New Roman" w:hAnsi="Times New Roman"/>
                <w:sz w:val="22"/>
                <w:szCs w:val="22"/>
              </w:rPr>
            </w:pPr>
            <w:r>
              <w:rPr>
                <w:rFonts w:ascii="Times New Roman" w:hAnsi="Times New Roman"/>
                <w:sz w:val="22"/>
                <w:szCs w:val="22"/>
              </w:rPr>
              <w:t>2</w:t>
            </w:r>
            <w:r w:rsidR="00985FB7">
              <w:rPr>
                <w:rFonts w:ascii="Times New Roman" w:hAnsi="Times New Roman"/>
                <w:sz w:val="22"/>
                <w:szCs w:val="22"/>
              </w:rPr>
              <w:t>2</w:t>
            </w:r>
            <w:r w:rsidR="008F1F6D">
              <w:rPr>
                <w:rFonts w:ascii="Times New Roman" w:hAnsi="Times New Roman"/>
                <w:sz w:val="22"/>
                <w:szCs w:val="22"/>
              </w:rPr>
              <w:t>93</w:t>
            </w:r>
          </w:p>
          <w:p w:rsidR="007F7B46" w:rsidRPr="003D572A" w:rsidP="00A045A0" w14:paraId="5FA9BD32" w14:textId="488EBF05">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w:t>
            </w:r>
            <w:r w:rsidR="008F1F6D">
              <w:rPr>
                <w:rFonts w:ascii="Times New Roman" w:hAnsi="Times New Roman"/>
                <w:sz w:val="22"/>
                <w:szCs w:val="22"/>
              </w:rPr>
              <w:t>1</w:t>
            </w:r>
            <w:r w:rsidR="00136591">
              <w:rPr>
                <w:rFonts w:ascii="Times New Roman" w:hAnsi="Times New Roman"/>
                <w:sz w:val="22"/>
                <w:szCs w:val="22"/>
              </w:rPr>
              <w:t>7,945</w:t>
            </w:r>
          </w:p>
        </w:tc>
        <w:tc>
          <w:tcPr>
            <w:tcW w:w="1080" w:type="dxa"/>
            <w:tcBorders>
              <w:top w:val="single" w:sz="6" w:space="0" w:color="auto"/>
              <w:left w:val="single" w:sz="6" w:space="0" w:color="auto"/>
              <w:bottom w:val="double" w:sz="6" w:space="0" w:color="auto"/>
            </w:tcBorders>
          </w:tcPr>
          <w:p w:rsidR="007F7B46" w:rsidRPr="003D572A" w:rsidP="007F7B46" w14:paraId="0DCC1A2F" w14:textId="0284192B">
            <w:pPr>
              <w:tabs>
                <w:tab w:val="left" w:pos="-720"/>
              </w:tabs>
              <w:suppressAutoHyphens/>
              <w:spacing w:before="90"/>
              <w:jc w:val="right"/>
              <w:rPr>
                <w:rFonts w:ascii="Times New Roman" w:hAnsi="Times New Roman"/>
                <w:sz w:val="22"/>
                <w:szCs w:val="22"/>
              </w:rPr>
            </w:pPr>
            <w:r>
              <w:rPr>
                <w:rFonts w:ascii="Times New Roman" w:hAnsi="Times New Roman"/>
                <w:sz w:val="22"/>
                <w:szCs w:val="22"/>
              </w:rPr>
              <w:t>2</w:t>
            </w:r>
            <w:r w:rsidR="00985FB7">
              <w:rPr>
                <w:rFonts w:ascii="Times New Roman" w:hAnsi="Times New Roman"/>
                <w:sz w:val="22"/>
                <w:szCs w:val="22"/>
              </w:rPr>
              <w:t>2</w:t>
            </w:r>
            <w:r w:rsidR="002B7C89">
              <w:rPr>
                <w:rFonts w:ascii="Times New Roman" w:hAnsi="Times New Roman"/>
                <w:sz w:val="22"/>
                <w:szCs w:val="22"/>
              </w:rPr>
              <w:t>94</w:t>
            </w:r>
          </w:p>
          <w:p w:rsidR="007F7B46" w:rsidRPr="003D572A" w:rsidP="00A045A0" w14:paraId="6A152994" w14:textId="3BAF1C19">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w:t>
            </w:r>
            <w:r w:rsidR="00A045A0">
              <w:rPr>
                <w:rFonts w:ascii="Times New Roman" w:hAnsi="Times New Roman"/>
                <w:sz w:val="22"/>
                <w:szCs w:val="22"/>
              </w:rPr>
              <w:t>1</w:t>
            </w:r>
            <w:r w:rsidR="009E669D">
              <w:rPr>
                <w:rFonts w:ascii="Times New Roman" w:hAnsi="Times New Roman"/>
                <w:sz w:val="22"/>
                <w:szCs w:val="22"/>
              </w:rPr>
              <w:t>2,905</w:t>
            </w:r>
          </w:p>
        </w:tc>
        <w:tc>
          <w:tcPr>
            <w:tcW w:w="990" w:type="dxa"/>
            <w:tcBorders>
              <w:top w:val="single" w:sz="6" w:space="0" w:color="auto"/>
              <w:left w:val="single" w:sz="6" w:space="0" w:color="auto"/>
              <w:bottom w:val="double" w:sz="6" w:space="0" w:color="auto"/>
            </w:tcBorders>
          </w:tcPr>
          <w:p w:rsidR="007F7B46" w:rsidRPr="003D572A" w:rsidP="007F7B46" w14:paraId="48E90EEC" w14:textId="651467E3">
            <w:pPr>
              <w:tabs>
                <w:tab w:val="left" w:pos="-720"/>
              </w:tabs>
              <w:suppressAutoHyphens/>
              <w:spacing w:before="90"/>
              <w:jc w:val="right"/>
              <w:rPr>
                <w:rFonts w:ascii="Times New Roman" w:hAnsi="Times New Roman"/>
                <w:sz w:val="22"/>
                <w:szCs w:val="22"/>
              </w:rPr>
            </w:pPr>
            <w:r>
              <w:rPr>
                <w:rFonts w:ascii="Times New Roman" w:hAnsi="Times New Roman"/>
                <w:sz w:val="22"/>
                <w:szCs w:val="22"/>
              </w:rPr>
              <w:t>2</w:t>
            </w:r>
            <w:r w:rsidR="00FF6E59">
              <w:rPr>
                <w:rFonts w:ascii="Times New Roman" w:hAnsi="Times New Roman"/>
                <w:sz w:val="22"/>
                <w:szCs w:val="22"/>
              </w:rPr>
              <w:t>2</w:t>
            </w:r>
            <w:r w:rsidR="00CE4E6F">
              <w:rPr>
                <w:rFonts w:ascii="Times New Roman" w:hAnsi="Times New Roman"/>
                <w:sz w:val="22"/>
                <w:szCs w:val="22"/>
              </w:rPr>
              <w:t>95</w:t>
            </w:r>
          </w:p>
          <w:p w:rsidR="007F7B46" w:rsidRPr="003D572A" w:rsidP="00A045A0" w14:paraId="2FEE4CC0" w14:textId="1E3A9917">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w:t>
            </w:r>
            <w:r w:rsidR="008466E2">
              <w:rPr>
                <w:rFonts w:ascii="Times New Roman" w:hAnsi="Times New Roman"/>
                <w:sz w:val="22"/>
                <w:szCs w:val="22"/>
              </w:rPr>
              <w:t>1</w:t>
            </w:r>
            <w:r w:rsidR="00FD71CD">
              <w:rPr>
                <w:rFonts w:ascii="Times New Roman" w:hAnsi="Times New Roman"/>
                <w:sz w:val="22"/>
                <w:szCs w:val="22"/>
              </w:rPr>
              <w:t>1,</w:t>
            </w:r>
            <w:r w:rsidR="009E669D">
              <w:rPr>
                <w:rFonts w:ascii="Times New Roman" w:hAnsi="Times New Roman"/>
                <w:sz w:val="22"/>
                <w:szCs w:val="22"/>
              </w:rPr>
              <w:t>195</w:t>
            </w:r>
          </w:p>
        </w:tc>
        <w:tc>
          <w:tcPr>
            <w:tcW w:w="1170" w:type="dxa"/>
            <w:tcBorders>
              <w:top w:val="single" w:sz="6" w:space="0" w:color="auto"/>
              <w:left w:val="single" w:sz="6" w:space="0" w:color="auto"/>
              <w:bottom w:val="double" w:sz="6" w:space="0" w:color="auto"/>
              <w:right w:val="double" w:sz="6" w:space="0" w:color="auto"/>
            </w:tcBorders>
          </w:tcPr>
          <w:p w:rsidR="007F7B46" w:rsidRPr="003D572A" w:rsidP="007F7B46" w14:paraId="6403337F" w14:textId="2B400B0C">
            <w:pPr>
              <w:tabs>
                <w:tab w:val="left" w:pos="-720"/>
              </w:tabs>
              <w:suppressAutoHyphens/>
              <w:spacing w:before="90"/>
              <w:jc w:val="right"/>
              <w:rPr>
                <w:rFonts w:ascii="Times New Roman" w:hAnsi="Times New Roman"/>
                <w:sz w:val="22"/>
                <w:szCs w:val="22"/>
              </w:rPr>
            </w:pPr>
            <w:r>
              <w:rPr>
                <w:rFonts w:ascii="Times New Roman" w:hAnsi="Times New Roman"/>
                <w:sz w:val="22"/>
                <w:szCs w:val="22"/>
              </w:rPr>
              <w:t>2</w:t>
            </w:r>
            <w:r w:rsidR="00FF6E59">
              <w:rPr>
                <w:rFonts w:ascii="Times New Roman" w:hAnsi="Times New Roman"/>
                <w:sz w:val="22"/>
                <w:szCs w:val="22"/>
              </w:rPr>
              <w:t>2</w:t>
            </w:r>
            <w:r w:rsidR="00742D12">
              <w:rPr>
                <w:rFonts w:ascii="Times New Roman" w:hAnsi="Times New Roman"/>
                <w:sz w:val="22"/>
                <w:szCs w:val="22"/>
              </w:rPr>
              <w:t>96</w:t>
            </w:r>
          </w:p>
          <w:p w:rsidR="007F7B46" w:rsidRPr="003D572A" w:rsidP="00A045A0" w14:paraId="69DB6F7E" w14:textId="2879FDB1">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w:t>
            </w:r>
            <w:r w:rsidR="00A045A0">
              <w:rPr>
                <w:rFonts w:ascii="Times New Roman" w:hAnsi="Times New Roman"/>
                <w:sz w:val="22"/>
                <w:szCs w:val="22"/>
              </w:rPr>
              <w:t>1</w:t>
            </w:r>
            <w:r w:rsidR="000D54A3">
              <w:rPr>
                <w:rFonts w:ascii="Times New Roman" w:hAnsi="Times New Roman"/>
                <w:sz w:val="22"/>
                <w:szCs w:val="22"/>
              </w:rPr>
              <w:t>2,</w:t>
            </w:r>
            <w:r w:rsidR="009E669D">
              <w:rPr>
                <w:rFonts w:ascii="Times New Roman" w:hAnsi="Times New Roman"/>
                <w:sz w:val="22"/>
                <w:szCs w:val="22"/>
              </w:rPr>
              <w:t>305</w:t>
            </w:r>
          </w:p>
        </w:tc>
        <w:tc>
          <w:tcPr>
            <w:tcW w:w="1168" w:type="dxa"/>
            <w:tcBorders>
              <w:top w:val="single" w:sz="6" w:space="0" w:color="auto"/>
              <w:left w:val="single" w:sz="6" w:space="0" w:color="auto"/>
              <w:bottom w:val="double" w:sz="6" w:space="0" w:color="auto"/>
            </w:tcBorders>
          </w:tcPr>
          <w:p w:rsidR="007F7B46" w:rsidRPr="003D572A" w:rsidP="007F7B46" w14:paraId="2251253E" w14:textId="6C7A4479">
            <w:pPr>
              <w:tabs>
                <w:tab w:val="left" w:pos="-720"/>
              </w:tabs>
              <w:suppressAutoHyphens/>
              <w:spacing w:before="90"/>
              <w:jc w:val="right"/>
              <w:rPr>
                <w:rFonts w:ascii="Times New Roman" w:hAnsi="Times New Roman"/>
                <w:sz w:val="22"/>
                <w:szCs w:val="22"/>
              </w:rPr>
            </w:pPr>
            <w:r>
              <w:rPr>
                <w:rFonts w:ascii="Times New Roman" w:hAnsi="Times New Roman"/>
                <w:sz w:val="22"/>
                <w:szCs w:val="22"/>
              </w:rPr>
              <w:t>2</w:t>
            </w:r>
            <w:r w:rsidR="00FF6E59">
              <w:rPr>
                <w:rFonts w:ascii="Times New Roman" w:hAnsi="Times New Roman"/>
                <w:sz w:val="22"/>
                <w:szCs w:val="22"/>
              </w:rPr>
              <w:t>2</w:t>
            </w:r>
            <w:r w:rsidR="00C33E96">
              <w:rPr>
                <w:rFonts w:ascii="Times New Roman" w:hAnsi="Times New Roman"/>
                <w:sz w:val="22"/>
                <w:szCs w:val="22"/>
              </w:rPr>
              <w:t>97</w:t>
            </w:r>
          </w:p>
          <w:p w:rsidR="007F7B46" w:rsidRPr="003D572A" w:rsidP="00A045A0" w14:paraId="1E0E87A7" w14:textId="0BDBEDE9">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w:t>
            </w:r>
            <w:r w:rsidR="00B915AC">
              <w:rPr>
                <w:rFonts w:ascii="Times New Roman" w:hAnsi="Times New Roman"/>
                <w:sz w:val="22"/>
                <w:szCs w:val="22"/>
              </w:rPr>
              <w:t>19,570</w:t>
            </w:r>
          </w:p>
        </w:tc>
        <w:tc>
          <w:tcPr>
            <w:tcW w:w="1622" w:type="dxa"/>
            <w:tcBorders>
              <w:top w:val="single" w:sz="6" w:space="0" w:color="auto"/>
              <w:left w:val="single" w:sz="6" w:space="0" w:color="auto"/>
              <w:bottom w:val="double" w:sz="6" w:space="0" w:color="auto"/>
              <w:right w:val="double" w:sz="6" w:space="0" w:color="auto"/>
            </w:tcBorders>
          </w:tcPr>
          <w:p w:rsidR="007F7B46" w:rsidRPr="003D572A" w:rsidP="007F7B46" w14:paraId="2E76DA20" w14:textId="232B03F2">
            <w:pPr>
              <w:tabs>
                <w:tab w:val="left" w:pos="-720"/>
              </w:tabs>
              <w:suppressAutoHyphens/>
              <w:spacing w:before="90"/>
              <w:jc w:val="right"/>
              <w:rPr>
                <w:rFonts w:ascii="Times New Roman" w:hAnsi="Times New Roman"/>
                <w:sz w:val="22"/>
                <w:szCs w:val="22"/>
              </w:rPr>
            </w:pPr>
            <w:r>
              <w:rPr>
                <w:rFonts w:ascii="Times New Roman" w:hAnsi="Times New Roman"/>
                <w:sz w:val="22"/>
                <w:szCs w:val="22"/>
              </w:rPr>
              <w:t>2</w:t>
            </w:r>
            <w:r w:rsidR="00FF6E59">
              <w:rPr>
                <w:rFonts w:ascii="Times New Roman" w:hAnsi="Times New Roman"/>
                <w:sz w:val="22"/>
                <w:szCs w:val="22"/>
              </w:rPr>
              <w:t>2</w:t>
            </w:r>
            <w:r w:rsidR="00C33E96">
              <w:rPr>
                <w:rFonts w:ascii="Times New Roman" w:hAnsi="Times New Roman"/>
                <w:sz w:val="22"/>
                <w:szCs w:val="22"/>
              </w:rPr>
              <w:t>98</w:t>
            </w:r>
          </w:p>
          <w:p w:rsidR="007F7B46" w:rsidRPr="003D572A" w:rsidP="00A045A0" w14:paraId="209AC9E7" w14:textId="2E96E89A">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w:t>
            </w:r>
            <w:r w:rsidR="008466E2">
              <w:rPr>
                <w:rFonts w:ascii="Times New Roman" w:hAnsi="Times New Roman"/>
                <w:sz w:val="22"/>
                <w:szCs w:val="22"/>
              </w:rPr>
              <w:t>2</w:t>
            </w:r>
            <w:r w:rsidR="00B915AC">
              <w:rPr>
                <w:rFonts w:ascii="Times New Roman" w:hAnsi="Times New Roman"/>
                <w:sz w:val="22"/>
                <w:szCs w:val="22"/>
              </w:rPr>
              <w:t>2,390</w:t>
            </w:r>
          </w:p>
        </w:tc>
      </w:tr>
    </w:tbl>
    <w:p w:rsidR="00B50C01" w14:paraId="5D7AB619" w14:textId="725003A1">
      <w:pPr>
        <w:tabs>
          <w:tab w:val="left" w:pos="-720"/>
        </w:tabs>
        <w:suppressAutoHyphens/>
        <w:rPr>
          <w:rFonts w:ascii="Times New Roman" w:hAnsi="Times New Roman"/>
          <w:sz w:val="22"/>
          <w:szCs w:val="22"/>
        </w:rPr>
      </w:pPr>
    </w:p>
    <w:p w:rsidR="00B50C01" w14:paraId="02A81D18" w14:textId="77777777">
      <w:pPr>
        <w:widowControl/>
        <w:rPr>
          <w:rFonts w:ascii="Times New Roman" w:hAnsi="Times New Roman"/>
          <w:sz w:val="22"/>
          <w:szCs w:val="22"/>
        </w:rPr>
      </w:pPr>
      <w:r>
        <w:rPr>
          <w:rFonts w:ascii="Times New Roman" w:hAnsi="Times New Roman"/>
          <w:sz w:val="22"/>
          <w:szCs w:val="22"/>
        </w:rPr>
        <w:br w:type="page"/>
      </w:r>
    </w:p>
    <w:tbl>
      <w:tblPr>
        <w:tblW w:w="0" w:type="auto"/>
        <w:tblInd w:w="120" w:type="dxa"/>
        <w:tblLayout w:type="fixed"/>
        <w:tblCellMar>
          <w:left w:w="120" w:type="dxa"/>
          <w:right w:w="120" w:type="dxa"/>
        </w:tblCellMar>
        <w:tblLook w:val="0000"/>
      </w:tblPr>
      <w:tblGrid>
        <w:gridCol w:w="5040"/>
        <w:gridCol w:w="1980"/>
        <w:gridCol w:w="2340"/>
      </w:tblGrid>
      <w:tr w14:paraId="2CE934DC" w14:textId="77777777">
        <w:tblPrEx>
          <w:tblW w:w="0" w:type="auto"/>
          <w:tblInd w:w="120" w:type="dxa"/>
          <w:tblLayout w:type="fixed"/>
          <w:tblCellMar>
            <w:left w:w="120" w:type="dxa"/>
            <w:right w:w="120" w:type="dxa"/>
          </w:tblCellMar>
          <w:tblLook w:val="0000"/>
        </w:tblPrEx>
        <w:tc>
          <w:tcPr>
            <w:tcW w:w="5040" w:type="dxa"/>
            <w:tcBorders>
              <w:top w:val="double" w:sz="6" w:space="0" w:color="auto"/>
              <w:left w:val="double" w:sz="6" w:space="0" w:color="auto"/>
            </w:tcBorders>
          </w:tcPr>
          <w:p w:rsidR="00802D9C" w:rsidRPr="003D572A" w14:paraId="3C85841B" w14:textId="77777777">
            <w:pPr>
              <w:tabs>
                <w:tab w:val="left" w:pos="-720"/>
              </w:tabs>
              <w:suppressAutoHyphens/>
              <w:spacing w:before="90"/>
              <w:jc w:val="center"/>
              <w:rPr>
                <w:rFonts w:ascii="Times New Roman" w:hAnsi="Times New Roman"/>
                <w:b/>
                <w:sz w:val="22"/>
                <w:szCs w:val="22"/>
              </w:rPr>
            </w:pPr>
            <w:r>
              <w:rPr>
                <w:rFonts w:ascii="Times New Roman" w:hAnsi="Times New Roman"/>
                <w:sz w:val="22"/>
                <w:szCs w:val="22"/>
              </w:rPr>
              <w:fldChar w:fldCharType="begin"/>
            </w:r>
            <w:r w:rsidRPr="003D572A">
              <w:rPr>
                <w:rFonts w:ascii="Times New Roman" w:hAnsi="Times New Roman"/>
                <w:sz w:val="22"/>
                <w:szCs w:val="22"/>
              </w:rPr>
              <w:instrText xml:space="preserve">PRIVATE </w:instrText>
            </w:r>
            <w:r>
              <w:rPr>
                <w:rFonts w:ascii="Times New Roman" w:hAnsi="Times New Roman"/>
                <w:sz w:val="22"/>
                <w:szCs w:val="22"/>
              </w:rPr>
              <w:fldChar w:fldCharType="end"/>
            </w:r>
            <w:r w:rsidRPr="003D572A">
              <w:rPr>
                <w:rFonts w:ascii="Times New Roman" w:hAnsi="Times New Roman"/>
                <w:b/>
                <w:sz w:val="22"/>
                <w:szCs w:val="22"/>
              </w:rPr>
              <w:t>Regulatory Fee Group or Category</w:t>
            </w:r>
          </w:p>
        </w:tc>
        <w:tc>
          <w:tcPr>
            <w:tcW w:w="1980" w:type="dxa"/>
            <w:tcBorders>
              <w:top w:val="double" w:sz="6" w:space="0" w:color="auto"/>
              <w:left w:val="single" w:sz="6" w:space="0" w:color="auto"/>
            </w:tcBorders>
          </w:tcPr>
          <w:p w:rsidR="00802D9C" w:rsidRPr="003D572A" w14:paraId="6929E6E8" w14:textId="77777777">
            <w:pPr>
              <w:tabs>
                <w:tab w:val="left" w:pos="-720"/>
              </w:tabs>
              <w:suppressAutoHyphens/>
              <w:spacing w:before="90"/>
              <w:jc w:val="center"/>
              <w:rPr>
                <w:rFonts w:ascii="Times New Roman" w:hAnsi="Times New Roman"/>
                <w:b/>
                <w:sz w:val="22"/>
                <w:szCs w:val="22"/>
              </w:rPr>
            </w:pPr>
            <w:r w:rsidRPr="003D572A">
              <w:rPr>
                <w:rFonts w:ascii="Times New Roman" w:hAnsi="Times New Roman"/>
                <w:b/>
                <w:sz w:val="22"/>
                <w:szCs w:val="22"/>
              </w:rPr>
              <w:t>Regulatory Fee</w:t>
            </w:r>
          </w:p>
        </w:tc>
        <w:tc>
          <w:tcPr>
            <w:tcW w:w="2340" w:type="dxa"/>
            <w:tcBorders>
              <w:top w:val="double" w:sz="6" w:space="0" w:color="auto"/>
              <w:left w:val="single" w:sz="6" w:space="0" w:color="auto"/>
              <w:right w:val="double" w:sz="6" w:space="0" w:color="auto"/>
            </w:tcBorders>
          </w:tcPr>
          <w:p w:rsidR="00802D9C" w:rsidRPr="003D572A" w14:paraId="078C5017" w14:textId="77777777">
            <w:pPr>
              <w:tabs>
                <w:tab w:val="left" w:pos="-720"/>
              </w:tabs>
              <w:suppressAutoHyphens/>
              <w:spacing w:before="90" w:after="54"/>
              <w:jc w:val="center"/>
              <w:rPr>
                <w:rFonts w:ascii="Times New Roman" w:hAnsi="Times New Roman"/>
                <w:sz w:val="22"/>
                <w:szCs w:val="22"/>
              </w:rPr>
            </w:pPr>
            <w:r w:rsidRPr="003D572A">
              <w:rPr>
                <w:rFonts w:ascii="Times New Roman" w:hAnsi="Times New Roman"/>
                <w:b/>
                <w:sz w:val="22"/>
                <w:szCs w:val="22"/>
              </w:rPr>
              <w:t>Payment Type Code</w:t>
            </w:r>
          </w:p>
        </w:tc>
      </w:tr>
      <w:tr w14:paraId="665704DE" w14:textId="77777777">
        <w:tblPrEx>
          <w:tblW w:w="0" w:type="auto"/>
          <w:tblInd w:w="120" w:type="dxa"/>
          <w:tblLayout w:type="fixed"/>
          <w:tblCellMar>
            <w:left w:w="120" w:type="dxa"/>
            <w:right w:w="120" w:type="dxa"/>
          </w:tblCellMar>
          <w:tblLook w:val="0000"/>
        </w:tblPrEx>
        <w:tc>
          <w:tcPr>
            <w:tcW w:w="5040" w:type="dxa"/>
            <w:tcBorders>
              <w:top w:val="single" w:sz="6" w:space="0" w:color="auto"/>
              <w:left w:val="double" w:sz="6" w:space="0" w:color="auto"/>
            </w:tcBorders>
          </w:tcPr>
          <w:p w:rsidR="00802D9C" w:rsidRPr="003D572A" w14:paraId="099D9FBC" w14:textId="77777777">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t>Construction Permit for New AM Station</w:t>
            </w:r>
          </w:p>
        </w:tc>
        <w:tc>
          <w:tcPr>
            <w:tcW w:w="1980" w:type="dxa"/>
            <w:tcBorders>
              <w:top w:val="single" w:sz="6" w:space="0" w:color="auto"/>
              <w:left w:val="single" w:sz="6" w:space="0" w:color="auto"/>
            </w:tcBorders>
          </w:tcPr>
          <w:p w:rsidR="00802D9C" w:rsidRPr="003D572A" w:rsidP="00BD5BC4" w14:paraId="7F05B188" w14:textId="08554A23">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t>$</w:t>
            </w:r>
            <w:r w:rsidR="00C22127">
              <w:rPr>
                <w:rFonts w:ascii="Times New Roman" w:hAnsi="Times New Roman"/>
                <w:sz w:val="22"/>
                <w:szCs w:val="22"/>
              </w:rPr>
              <w:t>6</w:t>
            </w:r>
            <w:r w:rsidR="00B46EC1">
              <w:rPr>
                <w:rFonts w:ascii="Times New Roman" w:hAnsi="Times New Roman"/>
                <w:sz w:val="22"/>
                <w:szCs w:val="22"/>
              </w:rPr>
              <w:t>55</w:t>
            </w:r>
          </w:p>
        </w:tc>
        <w:tc>
          <w:tcPr>
            <w:tcW w:w="2340" w:type="dxa"/>
            <w:tcBorders>
              <w:top w:val="single" w:sz="6" w:space="0" w:color="auto"/>
              <w:left w:val="single" w:sz="6" w:space="0" w:color="auto"/>
              <w:right w:val="double" w:sz="6" w:space="0" w:color="auto"/>
            </w:tcBorders>
          </w:tcPr>
          <w:p w:rsidR="00802D9C" w:rsidRPr="003D572A" w:rsidP="00BD5BC4" w14:paraId="18789E21" w14:textId="3F10EE87">
            <w:pPr>
              <w:tabs>
                <w:tab w:val="center" w:pos="1111"/>
              </w:tabs>
              <w:suppressAutoHyphens/>
              <w:spacing w:before="90" w:after="54"/>
              <w:rPr>
                <w:rFonts w:ascii="Times New Roman" w:hAnsi="Times New Roman"/>
                <w:sz w:val="22"/>
                <w:szCs w:val="22"/>
              </w:rPr>
            </w:pPr>
            <w:r w:rsidRPr="003D572A">
              <w:rPr>
                <w:rFonts w:ascii="Times New Roman" w:hAnsi="Times New Roman"/>
                <w:sz w:val="22"/>
                <w:szCs w:val="22"/>
              </w:rPr>
              <w:tab/>
            </w:r>
            <w:r w:rsidR="00C22127">
              <w:rPr>
                <w:rFonts w:ascii="Times New Roman" w:hAnsi="Times New Roman"/>
                <w:sz w:val="22"/>
                <w:szCs w:val="22"/>
              </w:rPr>
              <w:t>2</w:t>
            </w:r>
            <w:r w:rsidR="003D609F">
              <w:rPr>
                <w:rFonts w:ascii="Times New Roman" w:hAnsi="Times New Roman"/>
                <w:sz w:val="22"/>
                <w:szCs w:val="22"/>
              </w:rPr>
              <w:t>2</w:t>
            </w:r>
            <w:r w:rsidRPr="003D572A">
              <w:rPr>
                <w:rFonts w:ascii="Times New Roman" w:hAnsi="Times New Roman"/>
                <w:sz w:val="22"/>
                <w:szCs w:val="22"/>
              </w:rPr>
              <w:t>15</w:t>
            </w:r>
          </w:p>
        </w:tc>
      </w:tr>
      <w:tr w14:paraId="3E178361" w14:textId="77777777">
        <w:tblPrEx>
          <w:tblW w:w="0" w:type="auto"/>
          <w:tblInd w:w="120" w:type="dxa"/>
          <w:tblLayout w:type="fixed"/>
          <w:tblCellMar>
            <w:left w:w="120" w:type="dxa"/>
            <w:right w:w="120" w:type="dxa"/>
          </w:tblCellMar>
          <w:tblLook w:val="0000"/>
        </w:tblPrEx>
        <w:tc>
          <w:tcPr>
            <w:tcW w:w="5040" w:type="dxa"/>
            <w:tcBorders>
              <w:top w:val="single" w:sz="6" w:space="0" w:color="auto"/>
              <w:left w:val="double" w:sz="6" w:space="0" w:color="auto"/>
            </w:tcBorders>
          </w:tcPr>
          <w:p w:rsidR="00802D9C" w:rsidRPr="003D572A" w14:paraId="3362B149" w14:textId="77777777">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t>Construction Permit for New FM Station</w:t>
            </w:r>
          </w:p>
        </w:tc>
        <w:tc>
          <w:tcPr>
            <w:tcW w:w="1980" w:type="dxa"/>
            <w:tcBorders>
              <w:top w:val="single" w:sz="6" w:space="0" w:color="auto"/>
              <w:left w:val="single" w:sz="6" w:space="0" w:color="auto"/>
            </w:tcBorders>
          </w:tcPr>
          <w:p w:rsidR="00802D9C" w:rsidRPr="003D572A" w:rsidP="00BD5BC4" w14:paraId="6C3801ED" w14:textId="10932042">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t>$</w:t>
            </w:r>
            <w:r w:rsidR="00347C05">
              <w:rPr>
                <w:rFonts w:ascii="Times New Roman" w:hAnsi="Times New Roman"/>
                <w:sz w:val="22"/>
                <w:szCs w:val="22"/>
              </w:rPr>
              <w:t>1,</w:t>
            </w:r>
            <w:r w:rsidR="00B46EC1">
              <w:rPr>
                <w:rFonts w:ascii="Times New Roman" w:hAnsi="Times New Roman"/>
                <w:sz w:val="22"/>
                <w:szCs w:val="22"/>
              </w:rPr>
              <w:t>145</w:t>
            </w:r>
          </w:p>
        </w:tc>
        <w:tc>
          <w:tcPr>
            <w:tcW w:w="2340" w:type="dxa"/>
            <w:tcBorders>
              <w:top w:val="single" w:sz="6" w:space="0" w:color="auto"/>
              <w:left w:val="single" w:sz="6" w:space="0" w:color="auto"/>
              <w:right w:val="double" w:sz="6" w:space="0" w:color="auto"/>
            </w:tcBorders>
          </w:tcPr>
          <w:p w:rsidR="00802D9C" w:rsidRPr="003D572A" w:rsidP="00BD5BC4" w14:paraId="3BAEDB15" w14:textId="0BCCAEA4">
            <w:pPr>
              <w:tabs>
                <w:tab w:val="center" w:pos="1111"/>
              </w:tabs>
              <w:suppressAutoHyphens/>
              <w:spacing w:before="90" w:after="54"/>
              <w:rPr>
                <w:rFonts w:ascii="Times New Roman" w:hAnsi="Times New Roman"/>
                <w:sz w:val="22"/>
                <w:szCs w:val="22"/>
              </w:rPr>
            </w:pPr>
            <w:r w:rsidRPr="003D572A">
              <w:rPr>
                <w:rFonts w:ascii="Times New Roman" w:hAnsi="Times New Roman"/>
                <w:sz w:val="22"/>
                <w:szCs w:val="22"/>
              </w:rPr>
              <w:tab/>
            </w:r>
            <w:r w:rsidR="00C22127">
              <w:rPr>
                <w:rFonts w:ascii="Times New Roman" w:hAnsi="Times New Roman"/>
                <w:sz w:val="22"/>
                <w:szCs w:val="22"/>
              </w:rPr>
              <w:t>2</w:t>
            </w:r>
            <w:r w:rsidR="003D609F">
              <w:rPr>
                <w:rFonts w:ascii="Times New Roman" w:hAnsi="Times New Roman"/>
                <w:sz w:val="22"/>
                <w:szCs w:val="22"/>
              </w:rPr>
              <w:t>2</w:t>
            </w:r>
            <w:r w:rsidRPr="003D572A">
              <w:rPr>
                <w:rFonts w:ascii="Times New Roman" w:hAnsi="Times New Roman"/>
                <w:sz w:val="22"/>
                <w:szCs w:val="22"/>
              </w:rPr>
              <w:t>16</w:t>
            </w:r>
          </w:p>
        </w:tc>
      </w:tr>
      <w:tr w14:paraId="41E5640E" w14:textId="77777777">
        <w:tblPrEx>
          <w:tblW w:w="0" w:type="auto"/>
          <w:tblInd w:w="120" w:type="dxa"/>
          <w:tblLayout w:type="fixed"/>
          <w:tblCellMar>
            <w:left w:w="120" w:type="dxa"/>
            <w:right w:w="120" w:type="dxa"/>
          </w:tblCellMar>
          <w:tblLook w:val="0000"/>
        </w:tblPrEx>
        <w:tc>
          <w:tcPr>
            <w:tcW w:w="5040" w:type="dxa"/>
            <w:tcBorders>
              <w:top w:val="single" w:sz="6" w:space="0" w:color="auto"/>
              <w:left w:val="double" w:sz="6" w:space="0" w:color="auto"/>
              <w:bottom w:val="double" w:sz="6" w:space="0" w:color="auto"/>
            </w:tcBorders>
          </w:tcPr>
          <w:p w:rsidR="00802D9C" w:rsidRPr="003D572A" w14:paraId="2717F668" w14:textId="77777777">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t>Broadcast Auxiliary Station License</w:t>
            </w:r>
          </w:p>
        </w:tc>
        <w:tc>
          <w:tcPr>
            <w:tcW w:w="1980" w:type="dxa"/>
            <w:tcBorders>
              <w:top w:val="single" w:sz="6" w:space="0" w:color="auto"/>
              <w:left w:val="single" w:sz="6" w:space="0" w:color="auto"/>
              <w:bottom w:val="double" w:sz="6" w:space="0" w:color="auto"/>
            </w:tcBorders>
          </w:tcPr>
          <w:p w:rsidR="00802D9C" w:rsidRPr="003D572A" w:rsidP="00802D9C" w14:paraId="5D54C946" w14:textId="77777777">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t xml:space="preserve">No Fee </w:t>
            </w:r>
          </w:p>
        </w:tc>
        <w:tc>
          <w:tcPr>
            <w:tcW w:w="2340" w:type="dxa"/>
            <w:tcBorders>
              <w:top w:val="single" w:sz="6" w:space="0" w:color="auto"/>
              <w:left w:val="single" w:sz="6" w:space="0" w:color="auto"/>
              <w:bottom w:val="double" w:sz="6" w:space="0" w:color="auto"/>
              <w:right w:val="double" w:sz="6" w:space="0" w:color="auto"/>
            </w:tcBorders>
          </w:tcPr>
          <w:p w:rsidR="00802D9C" w:rsidRPr="003D572A" w:rsidP="00802D9C" w14:paraId="18BA65F0" w14:textId="77777777">
            <w:pPr>
              <w:tabs>
                <w:tab w:val="center" w:pos="1111"/>
              </w:tabs>
              <w:suppressAutoHyphens/>
              <w:spacing w:before="90" w:after="54"/>
              <w:rPr>
                <w:rFonts w:ascii="Times New Roman" w:hAnsi="Times New Roman"/>
                <w:sz w:val="22"/>
                <w:szCs w:val="22"/>
              </w:rPr>
            </w:pPr>
            <w:r w:rsidRPr="003D572A">
              <w:rPr>
                <w:rFonts w:ascii="Times New Roman" w:hAnsi="Times New Roman"/>
                <w:sz w:val="22"/>
                <w:szCs w:val="22"/>
              </w:rPr>
              <w:tab/>
            </w:r>
          </w:p>
        </w:tc>
      </w:tr>
    </w:tbl>
    <w:p w:rsidR="00802D9C" w:rsidRPr="003D572A" w14:paraId="183C4BF3" w14:textId="77777777">
      <w:pPr>
        <w:tabs>
          <w:tab w:val="left" w:pos="-720"/>
        </w:tabs>
        <w:suppressAutoHyphens/>
        <w:rPr>
          <w:rFonts w:ascii="Times New Roman" w:hAnsi="Times New Roman"/>
          <w:sz w:val="22"/>
          <w:szCs w:val="22"/>
        </w:rPr>
      </w:pPr>
    </w:p>
    <w:p w:rsidR="00802D9C" w:rsidRPr="003D572A" w14:paraId="5C3A5B1A" w14:textId="72E935A8">
      <w:pPr>
        <w:tabs>
          <w:tab w:val="left" w:pos="-720"/>
        </w:tabs>
        <w:suppressAutoHyphens/>
        <w:jc w:val="center"/>
        <w:outlineLvl w:val="0"/>
        <w:rPr>
          <w:rFonts w:ascii="Times New Roman" w:hAnsi="Times New Roman"/>
          <w:sz w:val="22"/>
          <w:szCs w:val="22"/>
        </w:rPr>
      </w:pPr>
      <w:r w:rsidRPr="003D572A">
        <w:rPr>
          <w:rFonts w:ascii="Times New Roman" w:hAnsi="Times New Roman"/>
          <w:b/>
          <w:sz w:val="22"/>
          <w:szCs w:val="22"/>
        </w:rPr>
        <w:t>VHF</w:t>
      </w:r>
      <w:r w:rsidR="00AB64C1">
        <w:rPr>
          <w:rFonts w:ascii="Times New Roman" w:hAnsi="Times New Roman"/>
          <w:b/>
          <w:sz w:val="22"/>
          <w:szCs w:val="22"/>
        </w:rPr>
        <w:t xml:space="preserve"> and </w:t>
      </w:r>
      <w:r w:rsidRPr="003D572A">
        <w:rPr>
          <w:rFonts w:ascii="Times New Roman" w:hAnsi="Times New Roman"/>
          <w:b/>
          <w:sz w:val="22"/>
          <w:szCs w:val="22"/>
        </w:rPr>
        <w:t>UHF</w:t>
      </w:r>
      <w:r w:rsidR="00AB64C1">
        <w:rPr>
          <w:rFonts w:ascii="Times New Roman" w:hAnsi="Times New Roman"/>
          <w:b/>
          <w:sz w:val="22"/>
          <w:szCs w:val="22"/>
        </w:rPr>
        <w:t xml:space="preserve"> Full Service</w:t>
      </w:r>
      <w:r w:rsidRPr="003D572A">
        <w:rPr>
          <w:rFonts w:ascii="Times New Roman" w:hAnsi="Times New Roman"/>
          <w:b/>
          <w:sz w:val="22"/>
          <w:szCs w:val="22"/>
        </w:rPr>
        <w:t xml:space="preserve"> TV Stations</w:t>
      </w:r>
    </w:p>
    <w:p w:rsidR="00802D9C" w:rsidRPr="003D572A" w14:paraId="45C5ECA1" w14:textId="77777777">
      <w:pPr>
        <w:tabs>
          <w:tab w:val="left" w:pos="-720"/>
        </w:tabs>
        <w:suppressAutoHyphens/>
        <w:rPr>
          <w:rFonts w:ascii="Times New Roman" w:hAnsi="Times New Roman"/>
          <w:sz w:val="22"/>
          <w:szCs w:val="22"/>
        </w:rPr>
      </w:pPr>
    </w:p>
    <w:p w:rsidR="00802D9C" w:rsidRPr="003D572A" w14:paraId="5513C3D0" w14:textId="448471F1">
      <w:pPr>
        <w:pStyle w:val="Style3"/>
        <w:tabs>
          <w:tab w:val="left" w:pos="-720"/>
          <w:tab w:val="clear" w:pos="-409"/>
          <w:tab w:val="clear" w:pos="755"/>
          <w:tab w:val="clear" w:pos="1919"/>
          <w:tab w:val="clear" w:pos="3083"/>
          <w:tab w:val="clear" w:pos="3665"/>
          <w:tab w:val="clear" w:pos="4247"/>
          <w:tab w:val="clear" w:pos="4829"/>
          <w:tab w:val="clear" w:pos="5411"/>
          <w:tab w:val="clear" w:pos="5993"/>
          <w:tab w:val="clear" w:pos="6575"/>
          <w:tab w:val="clear" w:pos="7157"/>
          <w:tab w:val="clear" w:pos="7739"/>
          <w:tab w:val="clear" w:pos="8321"/>
          <w:tab w:val="clear" w:pos="8903"/>
        </w:tabs>
        <w:rPr>
          <w:rFonts w:ascii="Times New Roman" w:hAnsi="Times New Roman"/>
          <w:sz w:val="22"/>
          <w:szCs w:val="22"/>
        </w:rPr>
      </w:pPr>
      <w:r w:rsidRPr="003D572A">
        <w:rPr>
          <w:rFonts w:ascii="Times New Roman" w:hAnsi="Times New Roman"/>
          <w:b/>
          <w:sz w:val="22"/>
          <w:szCs w:val="22"/>
        </w:rPr>
        <w:t xml:space="preserve">Who Must Pay: </w:t>
      </w:r>
      <w:r w:rsidRPr="003D572A">
        <w:rPr>
          <w:rFonts w:ascii="Times New Roman" w:hAnsi="Times New Roman"/>
          <w:sz w:val="22"/>
          <w:szCs w:val="22"/>
        </w:rPr>
        <w:t xml:space="preserve"> Licensees of commercial VHF</w:t>
      </w:r>
      <w:r w:rsidR="00AB64C1">
        <w:rPr>
          <w:rFonts w:ascii="Times New Roman" w:hAnsi="Times New Roman"/>
          <w:sz w:val="22"/>
          <w:szCs w:val="22"/>
        </w:rPr>
        <w:t xml:space="preserve"> and</w:t>
      </w:r>
      <w:r w:rsidRPr="003D572A">
        <w:rPr>
          <w:rFonts w:ascii="Times New Roman" w:hAnsi="Times New Roman"/>
          <w:sz w:val="22"/>
          <w:szCs w:val="22"/>
        </w:rPr>
        <w:t xml:space="preserve"> UHF</w:t>
      </w:r>
      <w:r w:rsidR="00146C38">
        <w:rPr>
          <w:rFonts w:ascii="Times New Roman" w:hAnsi="Times New Roman"/>
          <w:sz w:val="22"/>
          <w:szCs w:val="22"/>
        </w:rPr>
        <w:t xml:space="preserve"> </w:t>
      </w:r>
      <w:r w:rsidRPr="003D572A">
        <w:rPr>
          <w:rFonts w:ascii="Times New Roman" w:hAnsi="Times New Roman"/>
          <w:sz w:val="22"/>
          <w:szCs w:val="22"/>
        </w:rPr>
        <w:t>Digital TV Stations</w:t>
      </w:r>
      <w:r w:rsidR="00146C38">
        <w:rPr>
          <w:rFonts w:ascii="Times New Roman" w:hAnsi="Times New Roman"/>
          <w:sz w:val="22"/>
          <w:szCs w:val="22"/>
        </w:rPr>
        <w:t xml:space="preserve"> </w:t>
      </w:r>
      <w:r w:rsidRPr="003D572A">
        <w:rPr>
          <w:rFonts w:ascii="Times New Roman" w:hAnsi="Times New Roman"/>
          <w:sz w:val="22"/>
          <w:szCs w:val="22"/>
        </w:rPr>
        <w:t xml:space="preserve">and holders of construction permits for </w:t>
      </w:r>
      <w:r w:rsidRPr="003D572A">
        <w:rPr>
          <w:rFonts w:ascii="Times New Roman" w:hAnsi="Times New Roman"/>
          <w:sz w:val="22"/>
          <w:szCs w:val="22"/>
          <w:u w:val="single"/>
        </w:rPr>
        <w:t>new</w:t>
      </w:r>
      <w:r w:rsidRPr="003D572A">
        <w:rPr>
          <w:rFonts w:ascii="Times New Roman" w:hAnsi="Times New Roman"/>
          <w:sz w:val="22"/>
          <w:szCs w:val="22"/>
        </w:rPr>
        <w:t xml:space="preserve"> stations, provided that such licenses or permits were granted on or before October 1, 20</w:t>
      </w:r>
      <w:r w:rsidR="003B3CAE">
        <w:rPr>
          <w:rFonts w:ascii="Times New Roman" w:hAnsi="Times New Roman"/>
          <w:sz w:val="22"/>
          <w:szCs w:val="22"/>
        </w:rPr>
        <w:t>2</w:t>
      </w:r>
      <w:r w:rsidR="003D609F">
        <w:rPr>
          <w:rFonts w:ascii="Times New Roman" w:hAnsi="Times New Roman"/>
          <w:sz w:val="22"/>
          <w:szCs w:val="22"/>
        </w:rPr>
        <w:t>1</w:t>
      </w:r>
      <w:r w:rsidRPr="003D572A">
        <w:rPr>
          <w:rFonts w:ascii="Times New Roman" w:hAnsi="Times New Roman"/>
          <w:sz w:val="22"/>
          <w:szCs w:val="22"/>
        </w:rPr>
        <w:t xml:space="preserve">, </w:t>
      </w:r>
      <w:r w:rsidRPr="003D572A">
        <w:rPr>
          <w:rFonts w:ascii="Times New Roman" w:hAnsi="Times New Roman"/>
          <w:sz w:val="22"/>
          <w:szCs w:val="22"/>
          <w:u w:val="single"/>
        </w:rPr>
        <w:t>even if the license or permit expired after October 1, 20</w:t>
      </w:r>
      <w:r w:rsidR="003B3CAE">
        <w:rPr>
          <w:rFonts w:ascii="Times New Roman" w:hAnsi="Times New Roman"/>
          <w:sz w:val="22"/>
          <w:szCs w:val="22"/>
          <w:u w:val="single"/>
        </w:rPr>
        <w:t>2</w:t>
      </w:r>
      <w:r w:rsidR="003D609F">
        <w:rPr>
          <w:rFonts w:ascii="Times New Roman" w:hAnsi="Times New Roman"/>
          <w:sz w:val="22"/>
          <w:szCs w:val="22"/>
          <w:u w:val="single"/>
        </w:rPr>
        <w:t>1</w:t>
      </w:r>
      <w:r w:rsidRPr="003D572A">
        <w:rPr>
          <w:rFonts w:ascii="Times New Roman" w:hAnsi="Times New Roman"/>
          <w:sz w:val="22"/>
          <w:szCs w:val="22"/>
        </w:rPr>
        <w:t>.</w:t>
      </w:r>
      <w:r w:rsidR="000158D5">
        <w:rPr>
          <w:rFonts w:ascii="Times New Roman" w:hAnsi="Times New Roman"/>
          <w:sz w:val="22"/>
          <w:szCs w:val="22"/>
        </w:rPr>
        <w:t xml:space="preserve">  </w:t>
      </w:r>
    </w:p>
    <w:p w:rsidR="00802D9C" w:rsidRPr="003D572A" w14:paraId="724BEEE8" w14:textId="77777777">
      <w:pPr>
        <w:pStyle w:val="Style3"/>
        <w:tabs>
          <w:tab w:val="left" w:pos="-720"/>
          <w:tab w:val="clear" w:pos="-409"/>
          <w:tab w:val="clear" w:pos="755"/>
          <w:tab w:val="clear" w:pos="1919"/>
          <w:tab w:val="clear" w:pos="3083"/>
          <w:tab w:val="clear" w:pos="3665"/>
          <w:tab w:val="clear" w:pos="4247"/>
          <w:tab w:val="clear" w:pos="4829"/>
          <w:tab w:val="clear" w:pos="5411"/>
          <w:tab w:val="clear" w:pos="5993"/>
          <w:tab w:val="clear" w:pos="6575"/>
          <w:tab w:val="clear" w:pos="7157"/>
          <w:tab w:val="clear" w:pos="7739"/>
          <w:tab w:val="clear" w:pos="8321"/>
          <w:tab w:val="clear" w:pos="8903"/>
        </w:tabs>
        <w:rPr>
          <w:rFonts w:ascii="Times New Roman" w:hAnsi="Times New Roman"/>
          <w:sz w:val="22"/>
          <w:szCs w:val="22"/>
        </w:rPr>
      </w:pPr>
      <w:r w:rsidRPr="003D572A">
        <w:rPr>
          <w:rFonts w:ascii="Times New Roman" w:hAnsi="Times New Roman"/>
          <w:sz w:val="22"/>
          <w:szCs w:val="22"/>
        </w:rPr>
        <w:t xml:space="preserve">   </w:t>
      </w:r>
    </w:p>
    <w:p w:rsidR="00680142" w:rsidP="00802D9C" w14:paraId="66192D25" w14:textId="5676A980">
      <w:pPr>
        <w:tabs>
          <w:tab w:val="left" w:pos="-720"/>
        </w:tabs>
        <w:suppressAutoHyphens/>
        <w:rPr>
          <w:rFonts w:ascii="Times New Roman" w:hAnsi="Times New Roman"/>
          <w:sz w:val="22"/>
          <w:szCs w:val="22"/>
        </w:rPr>
      </w:pPr>
      <w:r w:rsidRPr="003D572A">
        <w:rPr>
          <w:rFonts w:ascii="Times New Roman" w:hAnsi="Times New Roman"/>
          <w:b/>
          <w:sz w:val="22"/>
          <w:szCs w:val="22"/>
        </w:rPr>
        <w:t>Fee Requirement:</w:t>
      </w:r>
      <w:r w:rsidRPr="003D572A">
        <w:rPr>
          <w:rFonts w:ascii="Times New Roman" w:hAnsi="Times New Roman"/>
          <w:sz w:val="22"/>
          <w:szCs w:val="22"/>
        </w:rPr>
        <w:t xml:space="preserve">  </w:t>
      </w:r>
      <w:r w:rsidR="003426DD">
        <w:rPr>
          <w:rFonts w:ascii="Times New Roman" w:hAnsi="Times New Roman"/>
          <w:sz w:val="22"/>
          <w:szCs w:val="22"/>
        </w:rPr>
        <w:t>Beginning in FY 20</w:t>
      </w:r>
      <w:r w:rsidR="00C22127">
        <w:rPr>
          <w:rFonts w:ascii="Times New Roman" w:hAnsi="Times New Roman"/>
          <w:sz w:val="22"/>
          <w:szCs w:val="22"/>
        </w:rPr>
        <w:t>20</w:t>
      </w:r>
      <w:r w:rsidR="003426DD">
        <w:rPr>
          <w:rFonts w:ascii="Times New Roman" w:hAnsi="Times New Roman"/>
          <w:sz w:val="22"/>
          <w:szCs w:val="22"/>
        </w:rPr>
        <w:t xml:space="preserve">, </w:t>
      </w:r>
      <w:r w:rsidR="00FC3950">
        <w:rPr>
          <w:rFonts w:ascii="Times New Roman" w:hAnsi="Times New Roman"/>
          <w:sz w:val="22"/>
          <w:szCs w:val="22"/>
        </w:rPr>
        <w:t xml:space="preserve">television regulatory fees </w:t>
      </w:r>
      <w:r w:rsidR="00AB64C1">
        <w:rPr>
          <w:rFonts w:ascii="Times New Roman" w:hAnsi="Times New Roman"/>
          <w:sz w:val="22"/>
          <w:szCs w:val="22"/>
        </w:rPr>
        <w:t>have been</w:t>
      </w:r>
      <w:r w:rsidR="00FC3950">
        <w:rPr>
          <w:rFonts w:ascii="Times New Roman" w:hAnsi="Times New Roman"/>
          <w:sz w:val="22"/>
          <w:szCs w:val="22"/>
        </w:rPr>
        <w:t xml:space="preserve"> calculated on the basis of population rather than on the basis of the </w:t>
      </w:r>
      <w:r w:rsidRPr="003D572A" w:rsidR="00FC3950">
        <w:rPr>
          <w:rFonts w:ascii="Times New Roman" w:hAnsi="Times New Roman"/>
          <w:sz w:val="22"/>
          <w:szCs w:val="22"/>
        </w:rPr>
        <w:t>Nielsen Designated Market Area (DMA)</w:t>
      </w:r>
      <w:r w:rsidR="00FC3950">
        <w:rPr>
          <w:rFonts w:ascii="Times New Roman" w:hAnsi="Times New Roman"/>
          <w:sz w:val="22"/>
          <w:szCs w:val="22"/>
        </w:rPr>
        <w:t xml:space="preserve">.  </w:t>
      </w:r>
      <w:r>
        <w:rPr>
          <w:rFonts w:ascii="Times New Roman" w:hAnsi="Times New Roman"/>
          <w:sz w:val="22"/>
          <w:szCs w:val="22"/>
        </w:rPr>
        <w:t>For a complete listing of FY 20</w:t>
      </w:r>
      <w:r w:rsidR="00C22127">
        <w:rPr>
          <w:rFonts w:ascii="Times New Roman" w:hAnsi="Times New Roman"/>
          <w:sz w:val="22"/>
          <w:szCs w:val="22"/>
        </w:rPr>
        <w:t>2</w:t>
      </w:r>
      <w:r w:rsidR="003D609F">
        <w:rPr>
          <w:rFonts w:ascii="Times New Roman" w:hAnsi="Times New Roman"/>
          <w:sz w:val="22"/>
          <w:szCs w:val="22"/>
        </w:rPr>
        <w:t>2</w:t>
      </w:r>
      <w:r>
        <w:rPr>
          <w:rFonts w:ascii="Times New Roman" w:hAnsi="Times New Roman"/>
          <w:sz w:val="22"/>
          <w:szCs w:val="22"/>
        </w:rPr>
        <w:t xml:space="preserve"> television regulatory fees by call sign, </w:t>
      </w:r>
      <w:r w:rsidRPr="00680142">
        <w:rPr>
          <w:rFonts w:ascii="Times New Roman" w:hAnsi="Times New Roman"/>
          <w:sz w:val="22"/>
          <w:szCs w:val="22"/>
        </w:rPr>
        <w:t>please</w:t>
      </w:r>
      <w:r>
        <w:rPr>
          <w:rFonts w:ascii="Times New Roman" w:hAnsi="Times New Roman"/>
          <w:sz w:val="22"/>
          <w:szCs w:val="22"/>
        </w:rPr>
        <w:t xml:space="preserve"> visit the following website:</w:t>
      </w:r>
      <w:r w:rsidRPr="00680142">
        <w:rPr>
          <w:rFonts w:ascii="Times New Roman" w:hAnsi="Times New Roman"/>
          <w:sz w:val="22"/>
          <w:szCs w:val="22"/>
        </w:rPr>
        <w:t xml:space="preserve"> </w:t>
      </w:r>
      <w:hyperlink r:id="rId9" w:history="1">
        <w:r w:rsidRPr="00680142">
          <w:rPr>
            <w:rStyle w:val="Hyperlink"/>
            <w:rFonts w:ascii="Times New Roman" w:hAnsi="Times New Roman"/>
            <w:sz w:val="22"/>
            <w:szCs w:val="22"/>
          </w:rPr>
          <w:t>https://www.fcc.gov/licensing-databases/fees/regulatory-fees</w:t>
        </w:r>
      </w:hyperlink>
      <w:r>
        <w:rPr>
          <w:rFonts w:ascii="Times New Roman" w:hAnsi="Times New Roman"/>
          <w:sz w:val="22"/>
          <w:szCs w:val="22"/>
        </w:rPr>
        <w:t>.</w:t>
      </w:r>
      <w:r w:rsidR="008A4667">
        <w:rPr>
          <w:rFonts w:ascii="Times New Roman" w:hAnsi="Times New Roman"/>
          <w:sz w:val="22"/>
          <w:szCs w:val="22"/>
        </w:rPr>
        <w:t xml:space="preserve">  </w:t>
      </w:r>
      <w:r w:rsidR="004A14DE">
        <w:rPr>
          <w:rFonts w:ascii="Times New Roman" w:hAnsi="Times New Roman"/>
          <w:sz w:val="22"/>
          <w:szCs w:val="22"/>
        </w:rPr>
        <w:t xml:space="preserve">The document to view is, “Appendix </w:t>
      </w:r>
      <w:r w:rsidR="00C22127">
        <w:rPr>
          <w:rFonts w:ascii="Times New Roman" w:hAnsi="Times New Roman"/>
          <w:sz w:val="22"/>
          <w:szCs w:val="22"/>
        </w:rPr>
        <w:t>G</w:t>
      </w:r>
      <w:r w:rsidR="004A14DE">
        <w:rPr>
          <w:rFonts w:ascii="Times New Roman" w:hAnsi="Times New Roman"/>
          <w:sz w:val="22"/>
          <w:szCs w:val="22"/>
        </w:rPr>
        <w:t xml:space="preserve"> – FY 20</w:t>
      </w:r>
      <w:r w:rsidR="00C22127">
        <w:rPr>
          <w:rFonts w:ascii="Times New Roman" w:hAnsi="Times New Roman"/>
          <w:sz w:val="22"/>
          <w:szCs w:val="22"/>
        </w:rPr>
        <w:t>2</w:t>
      </w:r>
      <w:r w:rsidR="003D609F">
        <w:rPr>
          <w:rFonts w:ascii="Times New Roman" w:hAnsi="Times New Roman"/>
          <w:sz w:val="22"/>
          <w:szCs w:val="22"/>
        </w:rPr>
        <w:t>2</w:t>
      </w:r>
      <w:r w:rsidR="004A14DE">
        <w:rPr>
          <w:rFonts w:ascii="Times New Roman" w:hAnsi="Times New Roman"/>
          <w:sz w:val="22"/>
          <w:szCs w:val="22"/>
        </w:rPr>
        <w:t xml:space="preserve"> Television Station Regulatory Fees by Call Sign</w:t>
      </w:r>
      <w:r w:rsidR="00B50C01">
        <w:rPr>
          <w:rFonts w:ascii="Times New Roman" w:hAnsi="Times New Roman"/>
          <w:sz w:val="22"/>
          <w:szCs w:val="22"/>
        </w:rPr>
        <w:t>”</w:t>
      </w:r>
      <w:r w:rsidR="003D609F">
        <w:rPr>
          <w:rFonts w:ascii="Times New Roman" w:hAnsi="Times New Roman"/>
          <w:sz w:val="22"/>
          <w:szCs w:val="22"/>
        </w:rPr>
        <w:t xml:space="preserve"> </w:t>
      </w:r>
      <w:r w:rsidR="00B50C01">
        <w:rPr>
          <w:rFonts w:ascii="Times New Roman" w:hAnsi="Times New Roman"/>
          <w:sz w:val="22"/>
          <w:szCs w:val="22"/>
        </w:rPr>
        <w:t>in the above website.</w:t>
      </w:r>
      <w:r w:rsidR="00DB516C">
        <w:rPr>
          <w:rFonts w:ascii="Times New Roman" w:hAnsi="Times New Roman"/>
          <w:sz w:val="22"/>
          <w:szCs w:val="22"/>
        </w:rPr>
        <w:t xml:space="preserve"> </w:t>
      </w:r>
    </w:p>
    <w:p w:rsidR="00680142" w:rsidP="00802D9C" w14:paraId="6EE5CFD0" w14:textId="77777777">
      <w:pPr>
        <w:tabs>
          <w:tab w:val="left" w:pos="-720"/>
        </w:tabs>
        <w:suppressAutoHyphens/>
        <w:rPr>
          <w:rFonts w:ascii="Times New Roman" w:hAnsi="Times New Roman"/>
          <w:sz w:val="22"/>
          <w:szCs w:val="22"/>
        </w:rPr>
      </w:pPr>
    </w:p>
    <w:p w:rsidR="00802D9C" w:rsidRPr="003D572A" w:rsidP="00802D9C" w14:paraId="01624392" w14:textId="54CD88D2">
      <w:pPr>
        <w:tabs>
          <w:tab w:val="left" w:pos="-720"/>
        </w:tabs>
        <w:suppressAutoHyphens/>
        <w:rPr>
          <w:rFonts w:ascii="Times New Roman" w:hAnsi="Times New Roman"/>
          <w:sz w:val="22"/>
          <w:szCs w:val="22"/>
        </w:rPr>
      </w:pPr>
      <w:r>
        <w:rPr>
          <w:rFonts w:ascii="Times New Roman" w:hAnsi="Times New Roman"/>
          <w:sz w:val="22"/>
          <w:szCs w:val="22"/>
        </w:rPr>
        <w:t>For h</w:t>
      </w:r>
      <w:r w:rsidRPr="003D572A">
        <w:rPr>
          <w:rFonts w:ascii="Times New Roman" w:hAnsi="Times New Roman"/>
          <w:sz w:val="22"/>
          <w:szCs w:val="22"/>
        </w:rPr>
        <w:t xml:space="preserve">olders of construction permits (CPs) </w:t>
      </w:r>
      <w:r>
        <w:rPr>
          <w:rFonts w:ascii="Times New Roman" w:hAnsi="Times New Roman"/>
          <w:sz w:val="22"/>
          <w:szCs w:val="22"/>
        </w:rPr>
        <w:t>of</w:t>
      </w:r>
      <w:r w:rsidRPr="003D572A">
        <w:rPr>
          <w:rFonts w:ascii="Times New Roman" w:hAnsi="Times New Roman"/>
          <w:sz w:val="22"/>
          <w:szCs w:val="22"/>
        </w:rPr>
        <w:t xml:space="preserve"> </w:t>
      </w:r>
      <w:r w:rsidRPr="003D572A">
        <w:rPr>
          <w:rFonts w:ascii="Times New Roman" w:hAnsi="Times New Roman"/>
          <w:sz w:val="22"/>
          <w:szCs w:val="22"/>
          <w:u w:val="single"/>
        </w:rPr>
        <w:t>new</w:t>
      </w:r>
      <w:r w:rsidRPr="003D572A">
        <w:rPr>
          <w:rFonts w:ascii="Times New Roman" w:hAnsi="Times New Roman"/>
          <w:sz w:val="22"/>
          <w:szCs w:val="22"/>
        </w:rPr>
        <w:t xml:space="preserve"> television stations for which a license had not been granted as of October 1, 20</w:t>
      </w:r>
      <w:r w:rsidR="003B3CAE">
        <w:rPr>
          <w:rFonts w:ascii="Times New Roman" w:hAnsi="Times New Roman"/>
          <w:sz w:val="22"/>
          <w:szCs w:val="22"/>
        </w:rPr>
        <w:t>2</w:t>
      </w:r>
      <w:r w:rsidR="003D609F">
        <w:rPr>
          <w:rFonts w:ascii="Times New Roman" w:hAnsi="Times New Roman"/>
          <w:sz w:val="22"/>
          <w:szCs w:val="22"/>
        </w:rPr>
        <w:t>1</w:t>
      </w:r>
      <w:r w:rsidRPr="003D572A">
        <w:rPr>
          <w:rFonts w:ascii="Times New Roman" w:hAnsi="Times New Roman"/>
          <w:sz w:val="22"/>
          <w:szCs w:val="22"/>
        </w:rPr>
        <w:t xml:space="preserve">, </w:t>
      </w:r>
      <w:r w:rsidR="00680142">
        <w:rPr>
          <w:rFonts w:ascii="Times New Roman" w:hAnsi="Times New Roman"/>
          <w:sz w:val="22"/>
          <w:szCs w:val="22"/>
        </w:rPr>
        <w:t>the fee is</w:t>
      </w:r>
      <w:r w:rsidRPr="003D572A">
        <w:rPr>
          <w:rFonts w:ascii="Times New Roman" w:hAnsi="Times New Roman"/>
          <w:sz w:val="22"/>
          <w:szCs w:val="22"/>
        </w:rPr>
        <w:t xml:space="preserve"> $</w:t>
      </w:r>
      <w:r w:rsidR="003B3CAE">
        <w:rPr>
          <w:rFonts w:ascii="Times New Roman" w:hAnsi="Times New Roman"/>
          <w:sz w:val="22"/>
          <w:szCs w:val="22"/>
        </w:rPr>
        <w:t>5,</w:t>
      </w:r>
      <w:r w:rsidR="003D609F">
        <w:rPr>
          <w:rFonts w:ascii="Times New Roman" w:hAnsi="Times New Roman"/>
          <w:sz w:val="22"/>
          <w:szCs w:val="22"/>
        </w:rPr>
        <w:t>2</w:t>
      </w:r>
      <w:r w:rsidR="00B46EC1">
        <w:rPr>
          <w:rFonts w:ascii="Times New Roman" w:hAnsi="Times New Roman"/>
          <w:sz w:val="22"/>
          <w:szCs w:val="22"/>
        </w:rPr>
        <w:t>0</w:t>
      </w:r>
      <w:r w:rsidR="003B3CAE">
        <w:rPr>
          <w:rFonts w:ascii="Times New Roman" w:hAnsi="Times New Roman"/>
          <w:sz w:val="22"/>
          <w:szCs w:val="22"/>
        </w:rPr>
        <w:t>0</w:t>
      </w:r>
      <w:r w:rsidRPr="003D572A">
        <w:rPr>
          <w:rFonts w:ascii="Times New Roman" w:hAnsi="Times New Roman"/>
          <w:sz w:val="22"/>
          <w:szCs w:val="22"/>
        </w:rPr>
        <w:t xml:space="preserve"> for Digital Television construction permits</w:t>
      </w:r>
      <w:r w:rsidR="00980BA2">
        <w:rPr>
          <w:rFonts w:ascii="Times New Roman" w:hAnsi="Times New Roman"/>
          <w:sz w:val="22"/>
          <w:szCs w:val="22"/>
        </w:rPr>
        <w:t xml:space="preserve">. </w:t>
      </w:r>
      <w:r w:rsidR="00C22127">
        <w:rPr>
          <w:rFonts w:ascii="Times New Roman" w:hAnsi="Times New Roman"/>
          <w:sz w:val="22"/>
          <w:szCs w:val="22"/>
        </w:rPr>
        <w:t xml:space="preserve"> </w:t>
      </w:r>
    </w:p>
    <w:p w:rsidR="00802D9C" w:rsidRPr="003D572A" w14:paraId="31C6E5D2" w14:textId="77777777">
      <w:pPr>
        <w:pStyle w:val="Style3"/>
        <w:tabs>
          <w:tab w:val="left" w:pos="-720"/>
          <w:tab w:val="clear" w:pos="-409"/>
          <w:tab w:val="clear" w:pos="755"/>
          <w:tab w:val="clear" w:pos="1919"/>
          <w:tab w:val="clear" w:pos="3083"/>
          <w:tab w:val="clear" w:pos="3665"/>
          <w:tab w:val="clear" w:pos="4247"/>
          <w:tab w:val="clear" w:pos="4829"/>
          <w:tab w:val="clear" w:pos="5411"/>
          <w:tab w:val="clear" w:pos="5993"/>
          <w:tab w:val="clear" w:pos="6575"/>
          <w:tab w:val="clear" w:pos="7157"/>
          <w:tab w:val="clear" w:pos="7739"/>
          <w:tab w:val="clear" w:pos="8321"/>
          <w:tab w:val="clear" w:pos="8903"/>
        </w:tabs>
        <w:rPr>
          <w:rFonts w:ascii="Times New Roman" w:hAnsi="Times New Roman"/>
          <w:sz w:val="22"/>
          <w:szCs w:val="22"/>
        </w:rPr>
      </w:pPr>
    </w:p>
    <w:tbl>
      <w:tblPr>
        <w:tblW w:w="10008" w:type="dxa"/>
        <w:tblInd w:w="12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120" w:type="dxa"/>
          <w:right w:w="120" w:type="dxa"/>
        </w:tblCellMar>
        <w:tblLook w:val="0000"/>
      </w:tblPr>
      <w:tblGrid>
        <w:gridCol w:w="5004"/>
        <w:gridCol w:w="2502"/>
        <w:gridCol w:w="2502"/>
      </w:tblGrid>
      <w:tr w14:paraId="255062F8" w14:textId="77777777" w:rsidTr="0001245B">
        <w:tblPrEx>
          <w:tblW w:w="10008" w:type="dxa"/>
          <w:tblInd w:w="12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120" w:type="dxa"/>
            <w:right w:w="120" w:type="dxa"/>
          </w:tblCellMar>
          <w:tblLook w:val="0000"/>
        </w:tblPrEx>
        <w:trPr>
          <w:trHeight w:val="522"/>
        </w:trPr>
        <w:tc>
          <w:tcPr>
            <w:tcW w:w="5004" w:type="dxa"/>
          </w:tcPr>
          <w:p w:rsidR="00802D9C" w:rsidRPr="003D572A" w14:paraId="0BEC61F5" w14:textId="77777777">
            <w:pPr>
              <w:tabs>
                <w:tab w:val="left" w:pos="-720"/>
              </w:tabs>
              <w:suppressAutoHyphens/>
              <w:spacing w:before="90"/>
              <w:jc w:val="center"/>
              <w:rPr>
                <w:rFonts w:ascii="Times New Roman" w:hAnsi="Times New Roman"/>
                <w:b/>
                <w:sz w:val="22"/>
                <w:szCs w:val="22"/>
              </w:rPr>
            </w:pPr>
            <w:r>
              <w:rPr>
                <w:rFonts w:ascii="Times New Roman" w:hAnsi="Times New Roman"/>
                <w:sz w:val="22"/>
                <w:szCs w:val="22"/>
              </w:rPr>
              <w:fldChar w:fldCharType="begin"/>
            </w:r>
            <w:r w:rsidRPr="003D572A">
              <w:rPr>
                <w:rFonts w:ascii="Times New Roman" w:hAnsi="Times New Roman"/>
                <w:sz w:val="22"/>
                <w:szCs w:val="22"/>
              </w:rPr>
              <w:instrText xml:space="preserve">PRIVATE </w:instrText>
            </w:r>
            <w:r>
              <w:rPr>
                <w:rFonts w:ascii="Times New Roman" w:hAnsi="Times New Roman"/>
                <w:sz w:val="22"/>
                <w:szCs w:val="22"/>
              </w:rPr>
              <w:fldChar w:fldCharType="end"/>
            </w:r>
            <w:r w:rsidRPr="003D572A">
              <w:rPr>
                <w:rFonts w:ascii="Times New Roman" w:hAnsi="Times New Roman"/>
                <w:b/>
                <w:sz w:val="22"/>
                <w:szCs w:val="22"/>
              </w:rPr>
              <w:t>Commercial Digital Stations:</w:t>
            </w:r>
          </w:p>
          <w:p w:rsidR="00802D9C" w:rsidRPr="003D572A" w14:paraId="0676AF93" w14:textId="77777777">
            <w:pPr>
              <w:tabs>
                <w:tab w:val="left" w:pos="-720"/>
              </w:tabs>
              <w:suppressAutoHyphens/>
              <w:spacing w:after="54"/>
              <w:rPr>
                <w:rFonts w:ascii="Times New Roman" w:hAnsi="Times New Roman"/>
                <w:sz w:val="22"/>
                <w:szCs w:val="22"/>
              </w:rPr>
            </w:pPr>
          </w:p>
        </w:tc>
        <w:tc>
          <w:tcPr>
            <w:tcW w:w="2502" w:type="dxa"/>
          </w:tcPr>
          <w:p w:rsidR="00802D9C" w:rsidRPr="003D572A" w14:paraId="123A5D64" w14:textId="72490150">
            <w:pPr>
              <w:tabs>
                <w:tab w:val="left" w:pos="-720"/>
              </w:tabs>
              <w:suppressAutoHyphens/>
              <w:spacing w:before="90"/>
              <w:jc w:val="center"/>
              <w:rPr>
                <w:rFonts w:ascii="Times New Roman" w:hAnsi="Times New Roman"/>
                <w:b/>
                <w:sz w:val="22"/>
                <w:szCs w:val="22"/>
              </w:rPr>
            </w:pPr>
            <w:r w:rsidRPr="003D572A">
              <w:rPr>
                <w:rFonts w:ascii="Times New Roman" w:hAnsi="Times New Roman"/>
                <w:b/>
                <w:sz w:val="22"/>
                <w:szCs w:val="22"/>
              </w:rPr>
              <w:t>Regulator</w:t>
            </w:r>
            <w:hyperlink r:id="rId7" w:history="1">
              <w:r w:rsidRPr="00277D91" w:rsidR="00B46EC1">
                <w:rPr>
                  <w:rStyle w:val="Hyperlink"/>
                  <w:sz w:val="22"/>
                  <w:szCs w:val="22"/>
                </w:rPr>
                <w:t>https://apps.fcc.gov/cores/userLogin.do</w:t>
              </w:r>
            </w:hyperlink>
            <w:r w:rsidR="00B46EC1">
              <w:rPr>
                <w:rStyle w:val="Hyperlink"/>
                <w:sz w:val="22"/>
                <w:szCs w:val="22"/>
              </w:rPr>
              <w:t>Regulator</w:t>
            </w:r>
            <w:r w:rsidRPr="003D572A">
              <w:rPr>
                <w:rFonts w:ascii="Times New Roman" w:hAnsi="Times New Roman"/>
                <w:b/>
                <w:sz w:val="22"/>
                <w:szCs w:val="22"/>
              </w:rPr>
              <w:t>y Fee</w:t>
            </w:r>
          </w:p>
          <w:p w:rsidR="00802D9C" w:rsidRPr="003D572A" w14:paraId="641D87A3" w14:textId="77777777">
            <w:pPr>
              <w:tabs>
                <w:tab w:val="left" w:pos="-720"/>
              </w:tabs>
              <w:suppressAutoHyphens/>
              <w:spacing w:after="54"/>
              <w:rPr>
                <w:rFonts w:ascii="Times New Roman" w:hAnsi="Times New Roman"/>
                <w:sz w:val="22"/>
                <w:szCs w:val="22"/>
              </w:rPr>
            </w:pPr>
          </w:p>
        </w:tc>
        <w:tc>
          <w:tcPr>
            <w:tcW w:w="2502" w:type="dxa"/>
          </w:tcPr>
          <w:p w:rsidR="00802D9C" w:rsidRPr="003D572A" w14:paraId="5BE96EE6" w14:textId="77777777">
            <w:pPr>
              <w:tabs>
                <w:tab w:val="left" w:pos="-720"/>
              </w:tabs>
              <w:suppressAutoHyphens/>
              <w:spacing w:before="90" w:after="54"/>
              <w:jc w:val="center"/>
              <w:rPr>
                <w:rFonts w:ascii="Times New Roman" w:hAnsi="Times New Roman"/>
                <w:sz w:val="22"/>
                <w:szCs w:val="22"/>
              </w:rPr>
            </w:pPr>
            <w:r w:rsidRPr="003D572A">
              <w:rPr>
                <w:rFonts w:ascii="Times New Roman" w:hAnsi="Times New Roman"/>
                <w:b/>
                <w:sz w:val="22"/>
                <w:szCs w:val="22"/>
              </w:rPr>
              <w:t>Payment Type Code</w:t>
            </w:r>
          </w:p>
        </w:tc>
      </w:tr>
      <w:tr w14:paraId="01EDD2F3" w14:textId="77777777" w:rsidTr="0001245B">
        <w:tblPrEx>
          <w:tblW w:w="10008" w:type="dxa"/>
          <w:tblInd w:w="120" w:type="dxa"/>
          <w:tblLayout w:type="fixed"/>
          <w:tblCellMar>
            <w:left w:w="120" w:type="dxa"/>
            <w:right w:w="120" w:type="dxa"/>
          </w:tblCellMar>
          <w:tblLook w:val="0000"/>
        </w:tblPrEx>
        <w:tc>
          <w:tcPr>
            <w:tcW w:w="5004" w:type="dxa"/>
          </w:tcPr>
          <w:p w:rsidR="00802D9C" w:rsidRPr="003D572A" w14:paraId="17F18FC6" w14:textId="77777777">
            <w:pPr>
              <w:tabs>
                <w:tab w:val="left" w:pos="-720"/>
                <w:tab w:val="left" w:pos="0"/>
                <w:tab w:val="left" w:pos="720"/>
              </w:tabs>
              <w:suppressAutoHyphens/>
              <w:spacing w:before="90" w:after="54"/>
              <w:ind w:left="690" w:hanging="690"/>
              <w:rPr>
                <w:rFonts w:ascii="Times New Roman" w:hAnsi="Times New Roman"/>
                <w:sz w:val="22"/>
                <w:szCs w:val="22"/>
              </w:rPr>
            </w:pPr>
            <w:r w:rsidRPr="003D572A">
              <w:rPr>
                <w:rFonts w:ascii="Times New Roman" w:hAnsi="Times New Roman"/>
                <w:sz w:val="22"/>
                <w:szCs w:val="22"/>
              </w:rPr>
              <w:tab/>
            </w:r>
            <w:r w:rsidRPr="003D572A">
              <w:rPr>
                <w:rFonts w:ascii="Times New Roman" w:hAnsi="Times New Roman"/>
                <w:sz w:val="22"/>
                <w:szCs w:val="22"/>
              </w:rPr>
              <w:tab/>
            </w:r>
            <w:r w:rsidR="0001245B">
              <w:rPr>
                <w:rFonts w:ascii="Times New Roman" w:hAnsi="Times New Roman"/>
                <w:sz w:val="22"/>
                <w:szCs w:val="22"/>
              </w:rPr>
              <w:t>Television Fee Factor per population</w:t>
            </w:r>
          </w:p>
        </w:tc>
        <w:tc>
          <w:tcPr>
            <w:tcW w:w="2502" w:type="dxa"/>
          </w:tcPr>
          <w:p w:rsidR="00802D9C" w:rsidRPr="003D572A" w:rsidP="00BD5BC4" w14:paraId="292563F1" w14:textId="569EE556">
            <w:pPr>
              <w:tabs>
                <w:tab w:val="left" w:pos="-720"/>
                <w:tab w:val="left" w:pos="0"/>
                <w:tab w:val="left" w:pos="720"/>
                <w:tab w:val="left" w:pos="1440"/>
                <w:tab w:val="left" w:pos="2160"/>
              </w:tabs>
              <w:suppressAutoHyphens/>
              <w:spacing w:before="90" w:after="54"/>
              <w:ind w:left="2179" w:hanging="2179"/>
              <w:rPr>
                <w:rFonts w:ascii="Times New Roman" w:hAnsi="Times New Roman"/>
                <w:sz w:val="22"/>
                <w:szCs w:val="22"/>
              </w:rPr>
            </w:pPr>
            <w:r w:rsidRPr="003D572A">
              <w:rPr>
                <w:rFonts w:ascii="Times New Roman" w:hAnsi="Times New Roman"/>
                <w:sz w:val="22"/>
                <w:szCs w:val="22"/>
              </w:rPr>
              <w:tab/>
              <w:t>$</w:t>
            </w:r>
            <w:r w:rsidR="0001245B">
              <w:rPr>
                <w:rFonts w:ascii="Times New Roman" w:hAnsi="Times New Roman"/>
                <w:sz w:val="22"/>
                <w:szCs w:val="22"/>
              </w:rPr>
              <w:t>.00</w:t>
            </w:r>
            <w:r w:rsidR="003D609F">
              <w:rPr>
                <w:rFonts w:ascii="Times New Roman" w:hAnsi="Times New Roman"/>
                <w:sz w:val="22"/>
                <w:szCs w:val="22"/>
              </w:rPr>
              <w:t>8</w:t>
            </w:r>
            <w:r w:rsidR="00B46EC1">
              <w:rPr>
                <w:rFonts w:ascii="Times New Roman" w:hAnsi="Times New Roman"/>
                <w:sz w:val="22"/>
                <w:szCs w:val="22"/>
              </w:rPr>
              <w:t>430</w:t>
            </w:r>
          </w:p>
        </w:tc>
        <w:tc>
          <w:tcPr>
            <w:tcW w:w="2502" w:type="dxa"/>
          </w:tcPr>
          <w:p w:rsidR="00802D9C" w:rsidRPr="003D572A" w:rsidP="00BD5BC4" w14:paraId="1A77D332" w14:textId="35CB3714">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r>
            <w:r w:rsidR="00C22127">
              <w:rPr>
                <w:rFonts w:ascii="Times New Roman" w:hAnsi="Times New Roman"/>
                <w:sz w:val="22"/>
                <w:szCs w:val="22"/>
              </w:rPr>
              <w:t>2</w:t>
            </w:r>
            <w:r w:rsidR="003D609F">
              <w:rPr>
                <w:rFonts w:ascii="Times New Roman" w:hAnsi="Times New Roman"/>
                <w:sz w:val="22"/>
                <w:szCs w:val="22"/>
              </w:rPr>
              <w:t>2</w:t>
            </w:r>
            <w:r w:rsidR="0001245B">
              <w:rPr>
                <w:rFonts w:ascii="Times New Roman" w:hAnsi="Times New Roman"/>
                <w:sz w:val="22"/>
                <w:szCs w:val="22"/>
              </w:rPr>
              <w:t>10</w:t>
            </w:r>
          </w:p>
        </w:tc>
      </w:tr>
      <w:tr w14:paraId="37DEB0D8" w14:textId="77777777" w:rsidTr="0001245B">
        <w:tblPrEx>
          <w:tblW w:w="10008" w:type="dxa"/>
          <w:tblInd w:w="120" w:type="dxa"/>
          <w:tblLayout w:type="fixed"/>
          <w:tblCellMar>
            <w:left w:w="120" w:type="dxa"/>
            <w:right w:w="120" w:type="dxa"/>
          </w:tblCellMar>
          <w:tblLook w:val="0000"/>
        </w:tblPrEx>
        <w:tc>
          <w:tcPr>
            <w:tcW w:w="5004" w:type="dxa"/>
          </w:tcPr>
          <w:p w:rsidR="00802D9C" w:rsidRPr="003D572A" w14:paraId="1BC26715" w14:textId="77777777">
            <w:pPr>
              <w:tabs>
                <w:tab w:val="left" w:pos="-720"/>
                <w:tab w:val="left" w:pos="0"/>
                <w:tab w:val="left" w:pos="720"/>
              </w:tabs>
              <w:suppressAutoHyphens/>
              <w:spacing w:before="90" w:after="54"/>
              <w:ind w:left="690" w:hanging="690"/>
              <w:rPr>
                <w:rFonts w:ascii="Times New Roman" w:hAnsi="Times New Roman"/>
                <w:sz w:val="22"/>
                <w:szCs w:val="22"/>
              </w:rPr>
            </w:pPr>
            <w:r w:rsidRPr="003D572A">
              <w:rPr>
                <w:rFonts w:ascii="Times New Roman" w:hAnsi="Times New Roman"/>
                <w:sz w:val="22"/>
                <w:szCs w:val="22"/>
              </w:rPr>
              <w:tab/>
            </w:r>
            <w:r w:rsidRPr="003D572A">
              <w:rPr>
                <w:rFonts w:ascii="Times New Roman" w:hAnsi="Times New Roman"/>
                <w:sz w:val="22"/>
                <w:szCs w:val="22"/>
              </w:rPr>
              <w:tab/>
              <w:t xml:space="preserve">Construction Permit for New </w:t>
            </w:r>
            <w:r w:rsidR="0001245B">
              <w:rPr>
                <w:rFonts w:ascii="Times New Roman" w:hAnsi="Times New Roman"/>
                <w:sz w:val="22"/>
                <w:szCs w:val="22"/>
              </w:rPr>
              <w:t xml:space="preserve">Digital </w:t>
            </w:r>
            <w:r w:rsidRPr="003D572A">
              <w:rPr>
                <w:rFonts w:ascii="Times New Roman" w:hAnsi="Times New Roman"/>
                <w:sz w:val="22"/>
                <w:szCs w:val="22"/>
              </w:rPr>
              <w:t>Station</w:t>
            </w:r>
          </w:p>
        </w:tc>
        <w:tc>
          <w:tcPr>
            <w:tcW w:w="2502" w:type="dxa"/>
          </w:tcPr>
          <w:p w:rsidR="00802D9C" w:rsidRPr="003D572A" w:rsidP="00BD5BC4" w14:paraId="0BF949F4" w14:textId="6538E796">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t>$</w:t>
            </w:r>
            <w:r w:rsidR="00617D9A">
              <w:rPr>
                <w:rFonts w:ascii="Times New Roman" w:hAnsi="Times New Roman"/>
                <w:sz w:val="22"/>
                <w:szCs w:val="22"/>
              </w:rPr>
              <w:t>5</w:t>
            </w:r>
            <w:r w:rsidRPr="003D572A">
              <w:rPr>
                <w:rFonts w:ascii="Times New Roman" w:hAnsi="Times New Roman"/>
                <w:sz w:val="22"/>
                <w:szCs w:val="22"/>
              </w:rPr>
              <w:t>,</w:t>
            </w:r>
            <w:r w:rsidR="003D609F">
              <w:rPr>
                <w:rFonts w:ascii="Times New Roman" w:hAnsi="Times New Roman"/>
                <w:sz w:val="22"/>
                <w:szCs w:val="22"/>
              </w:rPr>
              <w:t>2</w:t>
            </w:r>
            <w:r w:rsidR="00B46EC1">
              <w:rPr>
                <w:rFonts w:ascii="Times New Roman" w:hAnsi="Times New Roman"/>
                <w:sz w:val="22"/>
                <w:szCs w:val="22"/>
              </w:rPr>
              <w:t>0</w:t>
            </w:r>
            <w:r w:rsidR="00617D9A">
              <w:rPr>
                <w:rFonts w:ascii="Times New Roman" w:hAnsi="Times New Roman"/>
                <w:sz w:val="22"/>
                <w:szCs w:val="22"/>
              </w:rPr>
              <w:t>0</w:t>
            </w:r>
          </w:p>
        </w:tc>
        <w:tc>
          <w:tcPr>
            <w:tcW w:w="2502" w:type="dxa"/>
          </w:tcPr>
          <w:p w:rsidR="00802D9C" w:rsidRPr="003D572A" w:rsidP="00BD5BC4" w14:paraId="7596DE65" w14:textId="24F466FE">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r>
            <w:r w:rsidR="00C22127">
              <w:rPr>
                <w:rFonts w:ascii="Times New Roman" w:hAnsi="Times New Roman"/>
                <w:sz w:val="22"/>
                <w:szCs w:val="22"/>
              </w:rPr>
              <w:t>2</w:t>
            </w:r>
            <w:r w:rsidR="003D609F">
              <w:rPr>
                <w:rFonts w:ascii="Times New Roman" w:hAnsi="Times New Roman"/>
                <w:sz w:val="22"/>
                <w:szCs w:val="22"/>
              </w:rPr>
              <w:t>2</w:t>
            </w:r>
            <w:r w:rsidRPr="003D572A">
              <w:rPr>
                <w:rFonts w:ascii="Times New Roman" w:hAnsi="Times New Roman"/>
                <w:sz w:val="22"/>
                <w:szCs w:val="22"/>
              </w:rPr>
              <w:t>58</w:t>
            </w:r>
          </w:p>
        </w:tc>
      </w:tr>
      <w:tr w14:paraId="1E1AC75B" w14:textId="77777777" w:rsidTr="0001245B">
        <w:tblPrEx>
          <w:tblW w:w="10008" w:type="dxa"/>
          <w:tblInd w:w="120" w:type="dxa"/>
          <w:tblLayout w:type="fixed"/>
          <w:tblCellMar>
            <w:left w:w="120" w:type="dxa"/>
            <w:right w:w="120" w:type="dxa"/>
          </w:tblCellMar>
          <w:tblLook w:val="0000"/>
        </w:tblPrEx>
        <w:trPr>
          <w:trHeight w:val="93"/>
        </w:trPr>
        <w:tc>
          <w:tcPr>
            <w:tcW w:w="5004" w:type="dxa"/>
          </w:tcPr>
          <w:p w:rsidR="00802D9C" w:rsidRPr="003D572A" w14:paraId="75331486" w14:textId="77777777">
            <w:pPr>
              <w:tabs>
                <w:tab w:val="left" w:pos="-720"/>
                <w:tab w:val="left" w:pos="0"/>
                <w:tab w:val="left" w:pos="720"/>
              </w:tabs>
              <w:suppressAutoHyphens/>
              <w:spacing w:before="90" w:after="54"/>
              <w:ind w:left="690" w:hanging="690"/>
              <w:rPr>
                <w:rFonts w:ascii="Times New Roman" w:hAnsi="Times New Roman"/>
                <w:sz w:val="22"/>
                <w:szCs w:val="22"/>
              </w:rPr>
            </w:pPr>
            <w:r w:rsidRPr="003D572A">
              <w:rPr>
                <w:rFonts w:ascii="Times New Roman" w:hAnsi="Times New Roman"/>
                <w:sz w:val="22"/>
                <w:szCs w:val="22"/>
              </w:rPr>
              <w:tab/>
            </w:r>
            <w:r w:rsidRPr="003D572A">
              <w:rPr>
                <w:rFonts w:ascii="Times New Roman" w:hAnsi="Times New Roman"/>
                <w:sz w:val="22"/>
                <w:szCs w:val="22"/>
              </w:rPr>
              <w:tab/>
              <w:t>Broadcast Auxiliary Station</w:t>
            </w:r>
          </w:p>
        </w:tc>
        <w:tc>
          <w:tcPr>
            <w:tcW w:w="2502" w:type="dxa"/>
          </w:tcPr>
          <w:p w:rsidR="00802D9C" w:rsidRPr="003D572A" w:rsidP="00802D9C" w14:paraId="43A75283" w14:textId="77777777">
            <w:pPr>
              <w:tabs>
                <w:tab w:val="left" w:pos="-720"/>
                <w:tab w:val="left" w:pos="0"/>
                <w:tab w:val="left" w:pos="720"/>
                <w:tab w:val="left" w:pos="1440"/>
                <w:tab w:val="left" w:pos="2160"/>
              </w:tabs>
              <w:suppressAutoHyphens/>
              <w:spacing w:before="90" w:after="54"/>
              <w:ind w:left="2179" w:hanging="2179"/>
              <w:rPr>
                <w:rFonts w:ascii="Times New Roman" w:hAnsi="Times New Roman"/>
                <w:sz w:val="22"/>
                <w:szCs w:val="22"/>
              </w:rPr>
            </w:pPr>
            <w:r w:rsidRPr="003D572A">
              <w:rPr>
                <w:rFonts w:ascii="Times New Roman" w:hAnsi="Times New Roman"/>
                <w:sz w:val="22"/>
                <w:szCs w:val="22"/>
              </w:rPr>
              <w:tab/>
              <w:t>No Fee</w:t>
            </w:r>
            <w:r w:rsidRPr="003D572A">
              <w:rPr>
                <w:rFonts w:ascii="Times New Roman" w:hAnsi="Times New Roman"/>
                <w:sz w:val="22"/>
                <w:szCs w:val="22"/>
              </w:rPr>
              <w:tab/>
            </w:r>
            <w:r w:rsidRPr="003D572A">
              <w:rPr>
                <w:rFonts w:ascii="Times New Roman" w:hAnsi="Times New Roman"/>
                <w:sz w:val="22"/>
                <w:szCs w:val="22"/>
              </w:rPr>
              <w:tab/>
            </w:r>
          </w:p>
        </w:tc>
        <w:tc>
          <w:tcPr>
            <w:tcW w:w="2502" w:type="dxa"/>
          </w:tcPr>
          <w:p w:rsidR="00802D9C" w:rsidRPr="003D572A" w:rsidP="00802D9C" w14:paraId="051552EB" w14:textId="77777777">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r>
          </w:p>
        </w:tc>
      </w:tr>
    </w:tbl>
    <w:p w:rsidR="00802D9C" w:rsidRPr="003D572A" w14:paraId="380D4BCA" w14:textId="77777777">
      <w:pPr>
        <w:tabs>
          <w:tab w:val="left" w:pos="-720"/>
        </w:tabs>
        <w:suppressAutoHyphens/>
        <w:rPr>
          <w:rFonts w:ascii="Times New Roman" w:hAnsi="Times New Roman"/>
          <w:sz w:val="22"/>
          <w:szCs w:val="22"/>
        </w:rPr>
      </w:pPr>
    </w:p>
    <w:p w:rsidR="00802D9C" w14:paraId="71216796" w14:textId="5DE44C5B">
      <w:pPr>
        <w:tabs>
          <w:tab w:val="left" w:pos="-720"/>
        </w:tabs>
        <w:suppressAutoHyphens/>
        <w:rPr>
          <w:rFonts w:ascii="Times New Roman" w:hAnsi="Times New Roman"/>
          <w:sz w:val="22"/>
          <w:szCs w:val="22"/>
        </w:rPr>
      </w:pPr>
      <w:r w:rsidRPr="009D270A">
        <w:rPr>
          <w:rFonts w:ascii="Times New Roman" w:hAnsi="Times New Roman"/>
          <w:b/>
          <w:sz w:val="22"/>
          <w:szCs w:val="22"/>
          <w:u w:val="single"/>
        </w:rPr>
        <w:t>Note</w:t>
      </w:r>
      <w:r>
        <w:rPr>
          <w:rFonts w:ascii="Times New Roman" w:hAnsi="Times New Roman"/>
          <w:sz w:val="22"/>
          <w:szCs w:val="22"/>
        </w:rPr>
        <w:t xml:space="preserve">: </w:t>
      </w:r>
      <w:r w:rsidR="009D270A">
        <w:rPr>
          <w:rFonts w:ascii="Times New Roman" w:hAnsi="Times New Roman"/>
          <w:sz w:val="22"/>
          <w:szCs w:val="22"/>
        </w:rPr>
        <w:t xml:space="preserve">Since television regulatory fees have now become a quantity-based fee, the television fee amount is calculated in </w:t>
      </w:r>
      <w:r w:rsidR="000F65B1">
        <w:rPr>
          <w:rFonts w:ascii="Times New Roman" w:hAnsi="Times New Roman"/>
          <w:sz w:val="22"/>
          <w:szCs w:val="22"/>
        </w:rPr>
        <w:t>CORES</w:t>
      </w:r>
      <w:r w:rsidR="009D270A">
        <w:rPr>
          <w:rFonts w:ascii="Times New Roman" w:hAnsi="Times New Roman"/>
          <w:sz w:val="22"/>
          <w:szCs w:val="22"/>
        </w:rPr>
        <w:t xml:space="preserve"> by multiplying the Fee Factor of $.00</w:t>
      </w:r>
      <w:r w:rsidR="000F65B1">
        <w:rPr>
          <w:rFonts w:ascii="Times New Roman" w:hAnsi="Times New Roman"/>
          <w:sz w:val="22"/>
          <w:szCs w:val="22"/>
        </w:rPr>
        <w:t>8</w:t>
      </w:r>
      <w:r w:rsidR="00B46EC1">
        <w:rPr>
          <w:rFonts w:ascii="Times New Roman" w:hAnsi="Times New Roman"/>
          <w:sz w:val="22"/>
          <w:szCs w:val="22"/>
        </w:rPr>
        <w:t>430</w:t>
      </w:r>
      <w:r w:rsidR="009D270A">
        <w:rPr>
          <w:rFonts w:ascii="Times New Roman" w:hAnsi="Times New Roman"/>
          <w:sz w:val="22"/>
          <w:szCs w:val="22"/>
        </w:rPr>
        <w:t xml:space="preserve"> by a specified quantity.  The “quantity” field in </w:t>
      </w:r>
      <w:r w:rsidR="000F65B1">
        <w:rPr>
          <w:rFonts w:ascii="Times New Roman" w:hAnsi="Times New Roman"/>
          <w:sz w:val="22"/>
          <w:szCs w:val="22"/>
        </w:rPr>
        <w:t>CORES</w:t>
      </w:r>
      <w:r w:rsidR="009D270A">
        <w:rPr>
          <w:rFonts w:ascii="Times New Roman" w:hAnsi="Times New Roman"/>
          <w:sz w:val="22"/>
          <w:szCs w:val="22"/>
        </w:rPr>
        <w:t xml:space="preserve"> represent</w:t>
      </w:r>
      <w:r w:rsidR="00C22127">
        <w:rPr>
          <w:rFonts w:ascii="Times New Roman" w:hAnsi="Times New Roman"/>
          <w:sz w:val="22"/>
          <w:szCs w:val="22"/>
        </w:rPr>
        <w:t>s</w:t>
      </w:r>
      <w:r w:rsidR="009D270A">
        <w:rPr>
          <w:rFonts w:ascii="Times New Roman" w:hAnsi="Times New Roman"/>
          <w:sz w:val="22"/>
          <w:szCs w:val="22"/>
        </w:rPr>
        <w:t xml:space="preserve"> the population count</w:t>
      </w:r>
      <w:r w:rsidR="00CF7018">
        <w:rPr>
          <w:rFonts w:ascii="Times New Roman" w:hAnsi="Times New Roman"/>
          <w:sz w:val="22"/>
          <w:szCs w:val="22"/>
        </w:rPr>
        <w:t>, which may be slightly different than what is listed in Appendix G</w:t>
      </w:r>
      <w:r w:rsidR="00DB516C">
        <w:rPr>
          <w:rFonts w:ascii="Times New Roman" w:hAnsi="Times New Roman"/>
          <w:sz w:val="22"/>
          <w:szCs w:val="22"/>
        </w:rPr>
        <w:t xml:space="preserve"> of the </w:t>
      </w:r>
      <w:r w:rsidRPr="00BF4618" w:rsidR="00CF7018">
        <w:rPr>
          <w:rFonts w:ascii="Times New Roman" w:hAnsi="Times New Roman"/>
          <w:i/>
          <w:iCs/>
          <w:sz w:val="22"/>
          <w:szCs w:val="22"/>
        </w:rPr>
        <w:t>FY 202</w:t>
      </w:r>
      <w:r w:rsidR="000F65B1">
        <w:rPr>
          <w:rFonts w:ascii="Times New Roman" w:hAnsi="Times New Roman"/>
          <w:i/>
          <w:iCs/>
          <w:sz w:val="22"/>
          <w:szCs w:val="22"/>
        </w:rPr>
        <w:t>2</w:t>
      </w:r>
      <w:r w:rsidRPr="00BF4618" w:rsidR="00CF7018">
        <w:rPr>
          <w:rFonts w:ascii="Times New Roman" w:hAnsi="Times New Roman"/>
          <w:i/>
          <w:iCs/>
          <w:sz w:val="22"/>
          <w:szCs w:val="22"/>
        </w:rPr>
        <w:t xml:space="preserve"> Regulatory Fees Report </w:t>
      </w:r>
      <w:r w:rsidR="00DB516C">
        <w:rPr>
          <w:rFonts w:ascii="Times New Roman" w:hAnsi="Times New Roman"/>
          <w:i/>
          <w:iCs/>
          <w:sz w:val="22"/>
          <w:szCs w:val="22"/>
        </w:rPr>
        <w:t>and</w:t>
      </w:r>
      <w:r w:rsidRPr="002C3446" w:rsidR="00CF7018">
        <w:rPr>
          <w:rFonts w:ascii="Times New Roman" w:hAnsi="Times New Roman"/>
          <w:i/>
          <w:iCs/>
          <w:sz w:val="22"/>
          <w:szCs w:val="22"/>
        </w:rPr>
        <w:t xml:space="preserve"> Order</w:t>
      </w:r>
      <w:r w:rsidR="00DB516C">
        <w:rPr>
          <w:rFonts w:ascii="Times New Roman" w:hAnsi="Times New Roman"/>
          <w:sz w:val="22"/>
          <w:szCs w:val="22"/>
        </w:rPr>
        <w:t xml:space="preserve"> </w:t>
      </w:r>
      <w:r w:rsidR="00CF7018">
        <w:rPr>
          <w:rFonts w:ascii="Times New Roman" w:hAnsi="Times New Roman"/>
          <w:sz w:val="22"/>
          <w:szCs w:val="22"/>
        </w:rPr>
        <w:t>due to rounding</w:t>
      </w:r>
      <w:r w:rsidR="009D270A">
        <w:rPr>
          <w:rFonts w:ascii="Times New Roman" w:hAnsi="Times New Roman"/>
          <w:sz w:val="22"/>
          <w:szCs w:val="22"/>
        </w:rPr>
        <w:t>.</w:t>
      </w:r>
      <w:r w:rsidR="00977669">
        <w:rPr>
          <w:rFonts w:ascii="Times New Roman" w:hAnsi="Times New Roman"/>
          <w:sz w:val="22"/>
          <w:szCs w:val="22"/>
        </w:rPr>
        <w:t xml:space="preserve">  Also, </w:t>
      </w:r>
      <w:r w:rsidRPr="00BF4618" w:rsidR="00977669">
        <w:rPr>
          <w:rFonts w:ascii="Times New Roman" w:hAnsi="Times New Roman"/>
          <w:sz w:val="22"/>
          <w:szCs w:val="22"/>
        </w:rPr>
        <w:t>there is no separate Satellite Television fee.  Satellite Television fees are calculated just like full-service television fees by multiplying the population count by the Television Fee Factor of $.00</w:t>
      </w:r>
      <w:r w:rsidR="000F65B1">
        <w:rPr>
          <w:rFonts w:ascii="Times New Roman" w:hAnsi="Times New Roman"/>
          <w:sz w:val="22"/>
          <w:szCs w:val="22"/>
        </w:rPr>
        <w:t>8</w:t>
      </w:r>
      <w:r w:rsidR="00B46EC1">
        <w:rPr>
          <w:rFonts w:ascii="Times New Roman" w:hAnsi="Times New Roman"/>
          <w:sz w:val="22"/>
          <w:szCs w:val="22"/>
        </w:rPr>
        <w:t>430</w:t>
      </w:r>
      <w:r w:rsidR="00977669">
        <w:rPr>
          <w:rFonts w:ascii="Times New Roman" w:hAnsi="Times New Roman"/>
          <w:sz w:val="22"/>
          <w:szCs w:val="22"/>
        </w:rPr>
        <w:t xml:space="preserve">. </w:t>
      </w:r>
    </w:p>
    <w:p w:rsidR="00802D9C" w:rsidRPr="003D572A" w:rsidP="00146C38" w14:paraId="79B6B517" w14:textId="77777777">
      <w:pPr>
        <w:tabs>
          <w:tab w:val="left" w:pos="-720"/>
        </w:tabs>
        <w:suppressAutoHyphens/>
        <w:outlineLvl w:val="0"/>
        <w:rPr>
          <w:rFonts w:ascii="Times New Roman" w:hAnsi="Times New Roman"/>
          <w:b/>
          <w:sz w:val="22"/>
          <w:szCs w:val="22"/>
        </w:rPr>
      </w:pPr>
    </w:p>
    <w:p w:rsidR="00802D9C" w:rsidRPr="003D572A" w:rsidP="00802D9C" w14:paraId="714E217F" w14:textId="6B8AFEC3">
      <w:pPr>
        <w:tabs>
          <w:tab w:val="left" w:pos="-720"/>
        </w:tabs>
        <w:suppressAutoHyphens/>
        <w:outlineLvl w:val="0"/>
        <w:rPr>
          <w:rFonts w:ascii="Times New Roman" w:hAnsi="Times New Roman"/>
          <w:bCs/>
          <w:sz w:val="22"/>
          <w:szCs w:val="22"/>
        </w:rPr>
      </w:pPr>
      <w:r w:rsidRPr="00BF4618">
        <w:rPr>
          <w:rFonts w:ascii="Times New Roman" w:hAnsi="Times New Roman"/>
          <w:b/>
          <w:bCs/>
          <w:sz w:val="22"/>
          <w:szCs w:val="22"/>
          <w:u w:val="single"/>
        </w:rPr>
        <w:t>Note</w:t>
      </w:r>
      <w:r w:rsidRPr="003D572A">
        <w:rPr>
          <w:rFonts w:ascii="Times New Roman" w:hAnsi="Times New Roman"/>
          <w:b/>
          <w:bCs/>
          <w:sz w:val="22"/>
          <w:szCs w:val="22"/>
        </w:rPr>
        <w:t>:</w:t>
      </w:r>
      <w:r w:rsidRPr="003D572A">
        <w:rPr>
          <w:rFonts w:ascii="Times New Roman" w:hAnsi="Times New Roman"/>
          <w:bCs/>
          <w:sz w:val="22"/>
          <w:szCs w:val="22"/>
        </w:rPr>
        <w:t xml:space="preserve">  Beginning in FY 2013 and thereafter, the Digital Television fee category (UHF/VHF) and </w:t>
      </w:r>
      <w:r w:rsidR="00AB64C1">
        <w:rPr>
          <w:rFonts w:ascii="Times New Roman" w:hAnsi="Times New Roman"/>
          <w:bCs/>
          <w:sz w:val="22"/>
          <w:szCs w:val="22"/>
        </w:rPr>
        <w:t xml:space="preserve">(the former) </w:t>
      </w:r>
      <w:r w:rsidRPr="003D572A">
        <w:rPr>
          <w:rFonts w:ascii="Times New Roman" w:hAnsi="Times New Roman"/>
          <w:bCs/>
          <w:sz w:val="22"/>
          <w:szCs w:val="22"/>
        </w:rPr>
        <w:t>S</w:t>
      </w:r>
      <w:r w:rsidR="009B1A9A">
        <w:rPr>
          <w:rFonts w:ascii="Times New Roman" w:hAnsi="Times New Roman"/>
          <w:bCs/>
          <w:sz w:val="22"/>
          <w:szCs w:val="22"/>
        </w:rPr>
        <w:t xml:space="preserve">atellite </w:t>
      </w:r>
      <w:r w:rsidRPr="003D572A">
        <w:rPr>
          <w:rFonts w:ascii="Times New Roman" w:hAnsi="Times New Roman"/>
          <w:bCs/>
          <w:sz w:val="22"/>
          <w:szCs w:val="22"/>
        </w:rPr>
        <w:t>TV fee categor</w:t>
      </w:r>
      <w:r w:rsidR="00AB64C1">
        <w:rPr>
          <w:rFonts w:ascii="Times New Roman" w:hAnsi="Times New Roman"/>
          <w:bCs/>
          <w:sz w:val="22"/>
          <w:szCs w:val="22"/>
        </w:rPr>
        <w:t>y</w:t>
      </w:r>
      <w:r w:rsidRPr="003D572A">
        <w:rPr>
          <w:rFonts w:ascii="Times New Roman" w:hAnsi="Times New Roman"/>
          <w:bCs/>
          <w:sz w:val="22"/>
          <w:szCs w:val="22"/>
        </w:rPr>
        <w:t xml:space="preserve"> </w:t>
      </w:r>
      <w:r w:rsidR="00680142">
        <w:rPr>
          <w:rFonts w:ascii="Times New Roman" w:hAnsi="Times New Roman"/>
          <w:bCs/>
          <w:sz w:val="22"/>
          <w:szCs w:val="22"/>
        </w:rPr>
        <w:t>were</w:t>
      </w:r>
      <w:r w:rsidR="00A262EE">
        <w:rPr>
          <w:rFonts w:ascii="Times New Roman" w:hAnsi="Times New Roman"/>
          <w:bCs/>
          <w:sz w:val="22"/>
          <w:szCs w:val="22"/>
        </w:rPr>
        <w:t xml:space="preserve"> </w:t>
      </w:r>
      <w:r w:rsidRPr="003D572A">
        <w:rPr>
          <w:rFonts w:ascii="Times New Roman" w:hAnsi="Times New Roman"/>
          <w:bCs/>
          <w:sz w:val="22"/>
          <w:szCs w:val="22"/>
        </w:rPr>
        <w:t>assigned bill numbers.</w:t>
      </w:r>
      <w:r>
        <w:rPr>
          <w:rStyle w:val="FootnoteReference"/>
          <w:rFonts w:ascii="Times New Roman" w:hAnsi="Times New Roman"/>
          <w:bCs/>
          <w:sz w:val="22"/>
          <w:szCs w:val="22"/>
        </w:rPr>
        <w:footnoteReference w:id="3"/>
      </w:r>
      <w:r w:rsidR="009B1A9A">
        <w:rPr>
          <w:rFonts w:ascii="Times New Roman" w:hAnsi="Times New Roman"/>
          <w:bCs/>
          <w:sz w:val="22"/>
          <w:szCs w:val="22"/>
        </w:rPr>
        <w:t xml:space="preserve">  </w:t>
      </w:r>
      <w:r w:rsidR="00B950EC">
        <w:rPr>
          <w:rFonts w:ascii="Times New Roman" w:hAnsi="Times New Roman"/>
          <w:bCs/>
          <w:sz w:val="22"/>
          <w:szCs w:val="22"/>
        </w:rPr>
        <w:t>In FY 202</w:t>
      </w:r>
      <w:r w:rsidR="000F65B1">
        <w:rPr>
          <w:rFonts w:ascii="Times New Roman" w:hAnsi="Times New Roman"/>
          <w:bCs/>
          <w:sz w:val="22"/>
          <w:szCs w:val="22"/>
        </w:rPr>
        <w:t>2</w:t>
      </w:r>
      <w:r w:rsidR="00B950EC">
        <w:rPr>
          <w:rFonts w:ascii="Times New Roman" w:hAnsi="Times New Roman"/>
          <w:bCs/>
          <w:sz w:val="22"/>
          <w:szCs w:val="22"/>
        </w:rPr>
        <w:t xml:space="preserve">, the Digital Television fee category </w:t>
      </w:r>
      <w:r w:rsidRPr="000F65B1" w:rsidR="00B950EC">
        <w:rPr>
          <w:rFonts w:ascii="Times New Roman" w:hAnsi="Times New Roman"/>
          <w:bCs/>
          <w:sz w:val="22"/>
          <w:szCs w:val="22"/>
          <w:u w:val="single"/>
        </w:rPr>
        <w:t>will</w:t>
      </w:r>
      <w:r w:rsidR="00B950EC">
        <w:rPr>
          <w:rFonts w:ascii="Times New Roman" w:hAnsi="Times New Roman"/>
          <w:bCs/>
          <w:sz w:val="22"/>
          <w:szCs w:val="22"/>
        </w:rPr>
        <w:t xml:space="preserve"> </w:t>
      </w:r>
      <w:r w:rsidRPr="000F65B1" w:rsidR="00B950EC">
        <w:rPr>
          <w:rFonts w:ascii="Times New Roman" w:hAnsi="Times New Roman"/>
          <w:bCs/>
          <w:sz w:val="22"/>
          <w:szCs w:val="22"/>
          <w:u w:val="single"/>
        </w:rPr>
        <w:t>not</w:t>
      </w:r>
      <w:r w:rsidR="00B950EC">
        <w:rPr>
          <w:rFonts w:ascii="Times New Roman" w:hAnsi="Times New Roman"/>
          <w:bCs/>
          <w:sz w:val="22"/>
          <w:szCs w:val="22"/>
        </w:rPr>
        <w:t xml:space="preserve"> be assigned bill numbers.</w:t>
      </w:r>
    </w:p>
    <w:p w:rsidR="00802D9C" w:rsidRPr="003D572A" w:rsidP="00EA0316" w14:paraId="1C57A7E0" w14:textId="69CFFA54">
      <w:pPr>
        <w:widowControl/>
        <w:rPr>
          <w:rFonts w:ascii="Times New Roman" w:hAnsi="Times New Roman"/>
          <w:b/>
          <w:sz w:val="22"/>
          <w:szCs w:val="22"/>
        </w:rPr>
      </w:pPr>
      <w:r>
        <w:rPr>
          <w:rFonts w:ascii="Times New Roman" w:hAnsi="Times New Roman"/>
          <w:b/>
          <w:sz w:val="22"/>
          <w:szCs w:val="22"/>
        </w:rPr>
        <w:br w:type="page"/>
      </w:r>
    </w:p>
    <w:p w:rsidR="00802D9C" w:rsidRPr="003D572A" w14:paraId="7AB8AB50" w14:textId="4988AA86">
      <w:pPr>
        <w:tabs>
          <w:tab w:val="left" w:pos="-720"/>
        </w:tabs>
        <w:suppressAutoHyphens/>
        <w:jc w:val="center"/>
        <w:outlineLvl w:val="0"/>
        <w:rPr>
          <w:rFonts w:ascii="Times New Roman" w:hAnsi="Times New Roman"/>
          <w:sz w:val="22"/>
          <w:szCs w:val="22"/>
        </w:rPr>
      </w:pPr>
      <w:r w:rsidRPr="003D572A">
        <w:rPr>
          <w:rFonts w:ascii="Times New Roman" w:hAnsi="Times New Roman"/>
          <w:b/>
          <w:sz w:val="22"/>
          <w:szCs w:val="22"/>
        </w:rPr>
        <w:t>LPTV, TV Translators, FM Translators &amp; FM Boosters</w:t>
      </w:r>
    </w:p>
    <w:p w:rsidR="00802D9C" w:rsidRPr="003D572A" w14:paraId="1991282E" w14:textId="77777777">
      <w:pPr>
        <w:tabs>
          <w:tab w:val="left" w:pos="-720"/>
        </w:tabs>
        <w:suppressAutoHyphens/>
        <w:rPr>
          <w:rFonts w:ascii="Times New Roman" w:hAnsi="Times New Roman"/>
          <w:sz w:val="22"/>
          <w:szCs w:val="22"/>
        </w:rPr>
      </w:pPr>
    </w:p>
    <w:p w:rsidR="004A2530" w:rsidP="004A2530" w14:paraId="12110370" w14:textId="6AC361C9">
      <w:pPr>
        <w:pStyle w:val="xmsonormal"/>
      </w:pPr>
      <w:r w:rsidRPr="003D572A">
        <w:rPr>
          <w:rFonts w:ascii="Times New Roman" w:hAnsi="Times New Roman"/>
        </w:rPr>
        <w:t>After the</w:t>
      </w:r>
      <w:r w:rsidR="004A6EA8">
        <w:rPr>
          <w:rFonts w:ascii="Times New Roman" w:hAnsi="Times New Roman"/>
        </w:rPr>
        <w:t xml:space="preserve"> full power television</w:t>
      </w:r>
      <w:r w:rsidRPr="003D572A">
        <w:rPr>
          <w:rFonts w:ascii="Times New Roman" w:hAnsi="Times New Roman"/>
        </w:rPr>
        <w:t xml:space="preserve"> digital conversion in 2009, a number of special TV translators (known as </w:t>
      </w:r>
      <w:r w:rsidR="0031486B">
        <w:rPr>
          <w:rFonts w:ascii="Times New Roman" w:hAnsi="Times New Roman"/>
        </w:rPr>
        <w:t>digital</w:t>
      </w:r>
      <w:r w:rsidRPr="003D572A" w:rsidR="0031486B">
        <w:rPr>
          <w:rFonts w:ascii="Times New Roman" w:hAnsi="Times New Roman"/>
        </w:rPr>
        <w:t xml:space="preserve"> </w:t>
      </w:r>
      <w:r w:rsidRPr="003D572A">
        <w:rPr>
          <w:rFonts w:ascii="Times New Roman" w:hAnsi="Times New Roman"/>
        </w:rPr>
        <w:t>replacement translators) were licensed to full</w:t>
      </w:r>
      <w:r w:rsidR="00263D03">
        <w:rPr>
          <w:rFonts w:ascii="Times New Roman" w:hAnsi="Times New Roman"/>
        </w:rPr>
        <w:t>-</w:t>
      </w:r>
      <w:r w:rsidRPr="003D572A">
        <w:rPr>
          <w:rFonts w:ascii="Times New Roman" w:hAnsi="Times New Roman"/>
        </w:rPr>
        <w:t xml:space="preserve">service television stations to cover a part of the primary station’s contour that was left unprotected.  These translators did not extend the protected contour of the primary station, but operated within the same protected contour and provided the same programming as the primary station.  Therefore, these TV translators were granted licenses under the same facility number and the same facility call sign as the primary station.  Because these TV translators do not extend the coverage of the primary station, but operate solely within the primary station’s protected contour, these special TV Translators are deemed to be “replacement translators” and are not assessed a separate TV Translator regulatory fee.  </w:t>
      </w:r>
      <w:r w:rsidRPr="004A2530">
        <w:rPr>
          <w:rFonts w:ascii="Times New Roman" w:hAnsi="Times New Roman" w:cs="Times New Roman"/>
        </w:rPr>
        <w:t>We also note that there are no longer any licensed TV Boosters following the transition of full power television stations to digital operatio</w:t>
      </w:r>
      <w:r w:rsidRPr="004A2530">
        <w:t>ns.</w:t>
      </w:r>
      <w:r>
        <w:rPr>
          <w:i/>
          <w:iCs/>
        </w:rPr>
        <w:t> </w:t>
      </w:r>
    </w:p>
    <w:p w:rsidR="00802D9C" w:rsidRPr="003D572A" w14:paraId="731F769E" w14:textId="77777777">
      <w:pPr>
        <w:tabs>
          <w:tab w:val="left" w:pos="-720"/>
        </w:tabs>
        <w:suppressAutoHyphens/>
        <w:rPr>
          <w:rFonts w:ascii="Times New Roman" w:hAnsi="Times New Roman"/>
          <w:sz w:val="22"/>
          <w:szCs w:val="22"/>
        </w:rPr>
      </w:pPr>
    </w:p>
    <w:p w:rsidR="00802D9C" w:rsidRPr="003D572A" w14:paraId="19168D1A" w14:textId="68B296C6">
      <w:pPr>
        <w:tabs>
          <w:tab w:val="left" w:pos="-720"/>
        </w:tabs>
        <w:suppressAutoHyphens/>
        <w:rPr>
          <w:rFonts w:ascii="Times New Roman" w:hAnsi="Times New Roman"/>
          <w:sz w:val="22"/>
          <w:szCs w:val="22"/>
        </w:rPr>
      </w:pPr>
      <w:r w:rsidRPr="003D572A">
        <w:rPr>
          <w:rFonts w:ascii="Times New Roman" w:hAnsi="Times New Roman"/>
          <w:sz w:val="22"/>
          <w:szCs w:val="22"/>
        </w:rPr>
        <w:t>The Commission has established a category of “Class A TV” into which some Low Power TV (LPTV) stations were re-classified.</w:t>
      </w:r>
      <w:r>
        <w:rPr>
          <w:rStyle w:val="FootnoteReference"/>
          <w:rFonts w:ascii="Times New Roman" w:hAnsi="Times New Roman"/>
          <w:sz w:val="22"/>
          <w:szCs w:val="22"/>
        </w:rPr>
        <w:footnoteReference w:id="4"/>
      </w:r>
      <w:r w:rsidR="009B1A9A">
        <w:rPr>
          <w:rFonts w:ascii="Times New Roman" w:hAnsi="Times New Roman"/>
          <w:sz w:val="22"/>
          <w:szCs w:val="22"/>
        </w:rPr>
        <w:t xml:space="preserve">  </w:t>
      </w:r>
      <w:r w:rsidRPr="003D572A">
        <w:rPr>
          <w:rFonts w:ascii="Times New Roman" w:hAnsi="Times New Roman"/>
          <w:sz w:val="22"/>
          <w:szCs w:val="22"/>
        </w:rPr>
        <w:t xml:space="preserve">Therefore, LPTV stations that were re-classified as Class A TV as of October 1, 2000, as well as existing LPTV stations </w:t>
      </w:r>
      <w:r w:rsidR="00A278CB">
        <w:rPr>
          <w:rFonts w:ascii="Times New Roman" w:hAnsi="Times New Roman"/>
          <w:sz w:val="22"/>
          <w:szCs w:val="22"/>
        </w:rPr>
        <w:t xml:space="preserve">licensed </w:t>
      </w:r>
      <w:r w:rsidRPr="003D572A">
        <w:rPr>
          <w:rFonts w:ascii="Times New Roman" w:hAnsi="Times New Roman"/>
          <w:sz w:val="22"/>
          <w:szCs w:val="22"/>
        </w:rPr>
        <w:t>as of October 1, 20</w:t>
      </w:r>
      <w:r w:rsidR="00FA5A13">
        <w:rPr>
          <w:rFonts w:ascii="Times New Roman" w:hAnsi="Times New Roman"/>
          <w:sz w:val="22"/>
          <w:szCs w:val="22"/>
        </w:rPr>
        <w:t>2</w:t>
      </w:r>
      <w:r w:rsidR="00285960">
        <w:rPr>
          <w:rFonts w:ascii="Times New Roman" w:hAnsi="Times New Roman"/>
          <w:sz w:val="22"/>
          <w:szCs w:val="22"/>
        </w:rPr>
        <w:t>1</w:t>
      </w:r>
      <w:r w:rsidRPr="003D572A">
        <w:rPr>
          <w:rFonts w:ascii="Times New Roman" w:hAnsi="Times New Roman"/>
          <w:sz w:val="22"/>
          <w:szCs w:val="22"/>
        </w:rPr>
        <w:t>, should pay the LPTV fee of $</w:t>
      </w:r>
      <w:r w:rsidR="000813CF">
        <w:rPr>
          <w:rFonts w:ascii="Times New Roman" w:hAnsi="Times New Roman"/>
          <w:sz w:val="22"/>
          <w:szCs w:val="22"/>
        </w:rPr>
        <w:t>3</w:t>
      </w:r>
      <w:r w:rsidR="00C927E0">
        <w:rPr>
          <w:rFonts w:ascii="Times New Roman" w:hAnsi="Times New Roman"/>
          <w:sz w:val="22"/>
          <w:szCs w:val="22"/>
        </w:rPr>
        <w:t>3</w:t>
      </w:r>
      <w:r w:rsidR="00FA5A13">
        <w:rPr>
          <w:rFonts w:ascii="Times New Roman" w:hAnsi="Times New Roman"/>
          <w:sz w:val="22"/>
          <w:szCs w:val="22"/>
        </w:rPr>
        <w:t>0</w:t>
      </w:r>
      <w:r w:rsidRPr="003D572A">
        <w:rPr>
          <w:rFonts w:ascii="Times New Roman" w:hAnsi="Times New Roman"/>
          <w:sz w:val="22"/>
          <w:szCs w:val="22"/>
        </w:rPr>
        <w:t xml:space="preserve"> for FY 20</w:t>
      </w:r>
      <w:r w:rsidR="00977669">
        <w:rPr>
          <w:rFonts w:ascii="Times New Roman" w:hAnsi="Times New Roman"/>
          <w:sz w:val="22"/>
          <w:szCs w:val="22"/>
        </w:rPr>
        <w:t>2</w:t>
      </w:r>
      <w:r w:rsidR="00285960">
        <w:rPr>
          <w:rFonts w:ascii="Times New Roman" w:hAnsi="Times New Roman"/>
          <w:sz w:val="22"/>
          <w:szCs w:val="22"/>
        </w:rPr>
        <w:t>2</w:t>
      </w:r>
      <w:r w:rsidRPr="003D572A">
        <w:rPr>
          <w:rFonts w:ascii="Times New Roman" w:hAnsi="Times New Roman"/>
          <w:sz w:val="22"/>
          <w:szCs w:val="22"/>
        </w:rPr>
        <w:t xml:space="preserve">. </w:t>
      </w:r>
    </w:p>
    <w:p w:rsidR="00802D9C" w:rsidRPr="003D572A" w14:paraId="112FE21C" w14:textId="77777777">
      <w:pPr>
        <w:tabs>
          <w:tab w:val="left" w:pos="-720"/>
        </w:tabs>
        <w:suppressAutoHyphens/>
        <w:rPr>
          <w:rFonts w:ascii="Times New Roman" w:hAnsi="Times New Roman"/>
          <w:sz w:val="22"/>
          <w:szCs w:val="22"/>
        </w:rPr>
      </w:pPr>
    </w:p>
    <w:p w:rsidR="00802D9C" w:rsidRPr="003D572A" w14:paraId="75020078" w14:textId="6A41A9DB">
      <w:pPr>
        <w:tabs>
          <w:tab w:val="left" w:pos="-720"/>
        </w:tabs>
        <w:suppressAutoHyphens/>
        <w:rPr>
          <w:rFonts w:ascii="Times New Roman" w:hAnsi="Times New Roman"/>
          <w:sz w:val="22"/>
          <w:szCs w:val="22"/>
        </w:rPr>
      </w:pPr>
      <w:r w:rsidRPr="003D572A">
        <w:rPr>
          <w:rStyle w:val="documentbody1"/>
          <w:rFonts w:ascii="Times New Roman" w:hAnsi="Times New Roman"/>
          <w:sz w:val="22"/>
          <w:szCs w:val="22"/>
        </w:rPr>
        <w:t xml:space="preserve">The digital transition </w:t>
      </w:r>
      <w:r w:rsidR="004A6EA8">
        <w:rPr>
          <w:rStyle w:val="documentbody1"/>
          <w:rFonts w:ascii="Times New Roman" w:hAnsi="Times New Roman"/>
          <w:sz w:val="22"/>
          <w:szCs w:val="22"/>
        </w:rPr>
        <w:t xml:space="preserve">deadline for analog Low Power and TV Translator stations </w:t>
      </w:r>
      <w:r w:rsidR="0031486B">
        <w:rPr>
          <w:rStyle w:val="documentbody1"/>
          <w:rFonts w:ascii="Times New Roman" w:hAnsi="Times New Roman"/>
          <w:sz w:val="22"/>
          <w:szCs w:val="22"/>
        </w:rPr>
        <w:t>was July 13, 2021</w:t>
      </w:r>
      <w:r w:rsidR="004A6EA8">
        <w:rPr>
          <w:rStyle w:val="documentbody1"/>
          <w:rFonts w:ascii="Times New Roman" w:hAnsi="Times New Roman"/>
          <w:sz w:val="22"/>
          <w:szCs w:val="22"/>
        </w:rPr>
        <w:t>, and some stations are still completing construction of their digital facilities</w:t>
      </w:r>
      <w:r w:rsidRPr="003D572A">
        <w:rPr>
          <w:rStyle w:val="documentbody1"/>
          <w:rFonts w:ascii="Times New Roman" w:hAnsi="Times New Roman"/>
          <w:sz w:val="22"/>
          <w:szCs w:val="22"/>
        </w:rPr>
        <w:t>.  B</w:t>
      </w:r>
      <w:r w:rsidRPr="003D572A">
        <w:rPr>
          <w:rFonts w:ascii="Times New Roman" w:hAnsi="Times New Roman"/>
          <w:bCs/>
          <w:sz w:val="22"/>
          <w:szCs w:val="22"/>
        </w:rPr>
        <w:t xml:space="preserve">ecause the digital transition for these services </w:t>
      </w:r>
      <w:r w:rsidR="00285960">
        <w:rPr>
          <w:rFonts w:ascii="Times New Roman" w:hAnsi="Times New Roman"/>
          <w:bCs/>
          <w:sz w:val="22"/>
          <w:szCs w:val="22"/>
        </w:rPr>
        <w:t>may</w:t>
      </w:r>
      <w:r w:rsidR="0031486B">
        <w:rPr>
          <w:rFonts w:ascii="Times New Roman" w:hAnsi="Times New Roman"/>
          <w:bCs/>
          <w:sz w:val="22"/>
          <w:szCs w:val="22"/>
        </w:rPr>
        <w:t xml:space="preserve"> not </w:t>
      </w:r>
      <w:r w:rsidR="00285960">
        <w:rPr>
          <w:rFonts w:ascii="Times New Roman" w:hAnsi="Times New Roman"/>
          <w:bCs/>
          <w:sz w:val="22"/>
          <w:szCs w:val="22"/>
        </w:rPr>
        <w:t xml:space="preserve">have been </w:t>
      </w:r>
      <w:r w:rsidR="0031486B">
        <w:rPr>
          <w:rFonts w:ascii="Times New Roman" w:hAnsi="Times New Roman"/>
          <w:bCs/>
          <w:sz w:val="22"/>
          <w:szCs w:val="22"/>
        </w:rPr>
        <w:t>concluded by October 1, 202</w:t>
      </w:r>
      <w:r w:rsidR="00285960">
        <w:rPr>
          <w:rFonts w:ascii="Times New Roman" w:hAnsi="Times New Roman"/>
          <w:bCs/>
          <w:sz w:val="22"/>
          <w:szCs w:val="22"/>
        </w:rPr>
        <w:t>1</w:t>
      </w:r>
      <w:r w:rsidRPr="003D572A">
        <w:rPr>
          <w:rFonts w:ascii="Times New Roman" w:hAnsi="Times New Roman"/>
          <w:bCs/>
          <w:sz w:val="22"/>
          <w:szCs w:val="22"/>
        </w:rPr>
        <w:t>, some of these facilities may</w:t>
      </w:r>
      <w:r w:rsidR="0031486B">
        <w:rPr>
          <w:rFonts w:ascii="Times New Roman" w:hAnsi="Times New Roman"/>
          <w:bCs/>
          <w:sz w:val="22"/>
          <w:szCs w:val="22"/>
        </w:rPr>
        <w:t xml:space="preserve"> </w:t>
      </w:r>
      <w:r w:rsidR="00285960">
        <w:rPr>
          <w:rFonts w:ascii="Times New Roman" w:hAnsi="Times New Roman"/>
          <w:bCs/>
          <w:sz w:val="22"/>
          <w:szCs w:val="22"/>
        </w:rPr>
        <w:t xml:space="preserve">still be in the process of transitioning </w:t>
      </w:r>
      <w:r w:rsidRPr="003D572A">
        <w:rPr>
          <w:rFonts w:ascii="Times New Roman" w:hAnsi="Times New Roman"/>
          <w:bCs/>
          <w:sz w:val="22"/>
          <w:szCs w:val="22"/>
        </w:rPr>
        <w:t xml:space="preserve">from analog to digital service.  During this period of transition, licensees of Low Power, Class A, and TV </w:t>
      </w:r>
      <w:r w:rsidR="00C927E0">
        <w:rPr>
          <w:rFonts w:ascii="Times New Roman" w:hAnsi="Times New Roman"/>
          <w:bCs/>
          <w:sz w:val="22"/>
          <w:szCs w:val="22"/>
        </w:rPr>
        <w:t>Translator</w:t>
      </w:r>
      <w:r w:rsidRPr="003D572A">
        <w:rPr>
          <w:rFonts w:ascii="Times New Roman" w:hAnsi="Times New Roman"/>
          <w:bCs/>
          <w:sz w:val="22"/>
          <w:szCs w:val="22"/>
        </w:rPr>
        <w:t xml:space="preserve"> facilities may be operating in analog mode, in digital mode, or in an analog and digital simulcast mode.  Therefore, for regulatory fee purposes, a fee will be assessed for each facility operating either in an analog or digital mode.  In instances in which a licensee is simulcasting in both analog and digital modes, a single regulatory fee will be assessed for the analog facility and its corresponding digital component, but not for both facilities.</w:t>
      </w:r>
    </w:p>
    <w:p w:rsidR="00802D9C" w:rsidRPr="003D572A" w14:paraId="68D8F38D" w14:textId="77777777">
      <w:pPr>
        <w:tabs>
          <w:tab w:val="left" w:pos="-720"/>
        </w:tabs>
        <w:suppressAutoHyphens/>
        <w:rPr>
          <w:rFonts w:ascii="Times New Roman" w:hAnsi="Times New Roman"/>
          <w:sz w:val="22"/>
          <w:szCs w:val="22"/>
        </w:rPr>
      </w:pPr>
    </w:p>
    <w:p w:rsidR="00387679" w:rsidP="00387679" w14:paraId="0B3F9579" w14:textId="3C5D5B43">
      <w:pPr>
        <w:tabs>
          <w:tab w:val="left" w:pos="-720"/>
        </w:tabs>
        <w:suppressAutoHyphens/>
        <w:rPr>
          <w:rFonts w:ascii="Times New Roman" w:hAnsi="Times New Roman"/>
          <w:sz w:val="22"/>
          <w:szCs w:val="22"/>
        </w:rPr>
      </w:pPr>
      <w:r w:rsidRPr="003D572A">
        <w:rPr>
          <w:rFonts w:ascii="Times New Roman" w:hAnsi="Times New Roman"/>
          <w:b/>
          <w:sz w:val="22"/>
          <w:szCs w:val="22"/>
        </w:rPr>
        <w:t>Who Must Pay:</w:t>
      </w:r>
      <w:r w:rsidRPr="003D572A">
        <w:rPr>
          <w:rFonts w:ascii="Times New Roman" w:hAnsi="Times New Roman"/>
          <w:sz w:val="22"/>
          <w:szCs w:val="22"/>
        </w:rPr>
        <w:t xml:space="preserve">  Holders of LPTV, TV </w:t>
      </w:r>
      <w:r w:rsidR="000F78EE">
        <w:rPr>
          <w:rFonts w:ascii="Times New Roman" w:hAnsi="Times New Roman"/>
          <w:sz w:val="22"/>
          <w:szCs w:val="22"/>
        </w:rPr>
        <w:t>translator</w:t>
      </w:r>
      <w:r w:rsidRPr="003D572A">
        <w:rPr>
          <w:rFonts w:ascii="Times New Roman" w:hAnsi="Times New Roman"/>
          <w:sz w:val="22"/>
          <w:szCs w:val="22"/>
        </w:rPr>
        <w:t xml:space="preserve"> licenses, and FM translator and booster licenses whose license was granted on or before October 1, 20</w:t>
      </w:r>
      <w:r w:rsidR="005B7D6E">
        <w:rPr>
          <w:rFonts w:ascii="Times New Roman" w:hAnsi="Times New Roman"/>
          <w:sz w:val="22"/>
          <w:szCs w:val="22"/>
        </w:rPr>
        <w:t>2</w:t>
      </w:r>
      <w:r w:rsidR="00285960">
        <w:rPr>
          <w:rFonts w:ascii="Times New Roman" w:hAnsi="Times New Roman"/>
          <w:sz w:val="22"/>
          <w:szCs w:val="22"/>
        </w:rPr>
        <w:t>1</w:t>
      </w:r>
      <w:r w:rsidRPr="003D572A">
        <w:rPr>
          <w:rFonts w:ascii="Times New Roman" w:hAnsi="Times New Roman"/>
          <w:sz w:val="22"/>
          <w:szCs w:val="22"/>
        </w:rPr>
        <w:t xml:space="preserve">, </w:t>
      </w:r>
      <w:r w:rsidRPr="003D572A">
        <w:rPr>
          <w:rFonts w:ascii="Times New Roman" w:hAnsi="Times New Roman"/>
          <w:sz w:val="22"/>
          <w:szCs w:val="22"/>
          <w:u w:val="single"/>
        </w:rPr>
        <w:t>even if the license expired after October 1, 20</w:t>
      </w:r>
      <w:r w:rsidR="005B7D6E">
        <w:rPr>
          <w:rFonts w:ascii="Times New Roman" w:hAnsi="Times New Roman"/>
          <w:sz w:val="22"/>
          <w:szCs w:val="22"/>
          <w:u w:val="single"/>
        </w:rPr>
        <w:t>2</w:t>
      </w:r>
      <w:r w:rsidR="00285960">
        <w:rPr>
          <w:rFonts w:ascii="Times New Roman" w:hAnsi="Times New Roman"/>
          <w:sz w:val="22"/>
          <w:szCs w:val="22"/>
          <w:u w:val="single"/>
        </w:rPr>
        <w:t>1</w:t>
      </w:r>
      <w:r w:rsidRPr="003D572A">
        <w:rPr>
          <w:rFonts w:ascii="Times New Roman" w:hAnsi="Times New Roman"/>
          <w:sz w:val="22"/>
          <w:szCs w:val="22"/>
        </w:rPr>
        <w:t>.</w:t>
      </w:r>
    </w:p>
    <w:p w:rsidR="00387679" w:rsidRPr="003D572A" w14:paraId="7785ECE5" w14:textId="77777777">
      <w:pPr>
        <w:tabs>
          <w:tab w:val="left" w:pos="-720"/>
        </w:tabs>
        <w:suppressAutoHyphens/>
        <w:rPr>
          <w:rFonts w:ascii="Times New Roman" w:hAnsi="Times New Roman"/>
          <w:sz w:val="22"/>
          <w:szCs w:val="22"/>
        </w:rPr>
      </w:pPr>
    </w:p>
    <w:p w:rsidR="00802D9C" w:rsidP="00387679" w14:paraId="03C17A2D" w14:textId="647840E7">
      <w:pPr>
        <w:tabs>
          <w:tab w:val="left" w:pos="-720"/>
        </w:tabs>
        <w:suppressAutoHyphens/>
        <w:rPr>
          <w:rFonts w:ascii="Times New Roman" w:hAnsi="Times New Roman"/>
          <w:sz w:val="22"/>
          <w:szCs w:val="22"/>
        </w:rPr>
      </w:pPr>
      <w:r w:rsidRPr="003D572A">
        <w:rPr>
          <w:rFonts w:ascii="Times New Roman" w:hAnsi="Times New Roman"/>
          <w:b/>
          <w:sz w:val="22"/>
          <w:szCs w:val="22"/>
        </w:rPr>
        <w:t>Fee Requirement:</w:t>
      </w:r>
      <w:r w:rsidRPr="003D572A">
        <w:rPr>
          <w:rFonts w:ascii="Times New Roman" w:hAnsi="Times New Roman"/>
          <w:b/>
          <w:smallCaps/>
          <w:sz w:val="22"/>
          <w:szCs w:val="22"/>
        </w:rPr>
        <w:t xml:space="preserve">  </w:t>
      </w:r>
      <w:r w:rsidRPr="003D572A">
        <w:rPr>
          <w:rFonts w:ascii="Times New Roman" w:hAnsi="Times New Roman"/>
          <w:sz w:val="22"/>
          <w:szCs w:val="22"/>
        </w:rPr>
        <w:t>Fees are owed on a per-license basis as follows:</w:t>
      </w:r>
    </w:p>
    <w:p w:rsidR="00DC1646" w:rsidP="00387679" w14:paraId="745EC551" w14:textId="72C4A7BD">
      <w:pPr>
        <w:tabs>
          <w:tab w:val="left" w:pos="-720"/>
        </w:tabs>
        <w:suppressAutoHyphens/>
        <w:rPr>
          <w:rFonts w:ascii="Times New Roman" w:hAnsi="Times New Roman"/>
          <w:sz w:val="22"/>
          <w:szCs w:val="22"/>
        </w:rPr>
      </w:pPr>
    </w:p>
    <w:p w:rsidR="00DC1646" w:rsidP="00387679" w14:paraId="7D63EC7A" w14:textId="77777777">
      <w:pPr>
        <w:tabs>
          <w:tab w:val="left" w:pos="-720"/>
        </w:tabs>
        <w:suppressAutoHyphens/>
        <w:rPr>
          <w:rFonts w:ascii="Times New Roman" w:hAnsi="Times New Roman"/>
          <w:sz w:val="22"/>
          <w:szCs w:val="22"/>
        </w:rPr>
      </w:pPr>
    </w:p>
    <w:tbl>
      <w:tblPr>
        <w:tblW w:w="10008" w:type="dxa"/>
        <w:tblInd w:w="120" w:type="dxa"/>
        <w:tblLayout w:type="fixed"/>
        <w:tblCellMar>
          <w:left w:w="120" w:type="dxa"/>
          <w:right w:w="120" w:type="dxa"/>
        </w:tblCellMar>
        <w:tblLook w:val="0000"/>
      </w:tblPr>
      <w:tblGrid>
        <w:gridCol w:w="5004"/>
        <w:gridCol w:w="2502"/>
        <w:gridCol w:w="2502"/>
      </w:tblGrid>
      <w:tr w14:paraId="50EDD438" w14:textId="77777777">
        <w:tblPrEx>
          <w:tblW w:w="10008" w:type="dxa"/>
          <w:tblInd w:w="120" w:type="dxa"/>
          <w:tblLayout w:type="fixed"/>
          <w:tblCellMar>
            <w:left w:w="120" w:type="dxa"/>
            <w:right w:w="120" w:type="dxa"/>
          </w:tblCellMar>
          <w:tblLook w:val="0000"/>
        </w:tblPrEx>
        <w:tc>
          <w:tcPr>
            <w:tcW w:w="5004" w:type="dxa"/>
            <w:tcBorders>
              <w:top w:val="double" w:sz="6" w:space="0" w:color="auto"/>
              <w:left w:val="double" w:sz="6" w:space="0" w:color="auto"/>
            </w:tcBorders>
          </w:tcPr>
          <w:p w:rsidR="00802D9C" w:rsidRPr="003D572A" w14:paraId="7C111115" w14:textId="77777777">
            <w:pPr>
              <w:tabs>
                <w:tab w:val="left" w:pos="-720"/>
              </w:tabs>
              <w:suppressAutoHyphens/>
              <w:spacing w:before="90"/>
              <w:jc w:val="center"/>
              <w:rPr>
                <w:rFonts w:ascii="Times New Roman" w:hAnsi="Times New Roman"/>
                <w:b/>
                <w:sz w:val="22"/>
                <w:szCs w:val="22"/>
              </w:rPr>
            </w:pPr>
            <w:r>
              <w:rPr>
                <w:rFonts w:ascii="Times New Roman" w:hAnsi="Times New Roman"/>
                <w:sz w:val="22"/>
                <w:szCs w:val="22"/>
              </w:rPr>
              <w:fldChar w:fldCharType="begin"/>
            </w:r>
            <w:r w:rsidRPr="003D572A">
              <w:rPr>
                <w:rFonts w:ascii="Times New Roman" w:hAnsi="Times New Roman"/>
                <w:sz w:val="22"/>
                <w:szCs w:val="22"/>
              </w:rPr>
              <w:instrText xml:space="preserve">PRIVATE </w:instrText>
            </w:r>
            <w:r>
              <w:rPr>
                <w:rFonts w:ascii="Times New Roman" w:hAnsi="Times New Roman"/>
                <w:sz w:val="22"/>
                <w:szCs w:val="22"/>
              </w:rPr>
              <w:fldChar w:fldCharType="end"/>
            </w:r>
            <w:r w:rsidRPr="003D572A">
              <w:rPr>
                <w:rFonts w:ascii="Times New Roman" w:hAnsi="Times New Roman"/>
                <w:b/>
                <w:sz w:val="22"/>
                <w:szCs w:val="22"/>
              </w:rPr>
              <w:t>Type of License</w:t>
            </w:r>
          </w:p>
          <w:p w:rsidR="00802D9C" w:rsidRPr="003D572A" w14:paraId="35C93BC1" w14:textId="77777777">
            <w:pPr>
              <w:tabs>
                <w:tab w:val="left" w:pos="-720"/>
              </w:tabs>
              <w:suppressAutoHyphens/>
              <w:spacing w:after="54"/>
              <w:rPr>
                <w:rFonts w:ascii="Times New Roman" w:hAnsi="Times New Roman"/>
                <w:sz w:val="22"/>
                <w:szCs w:val="22"/>
              </w:rPr>
            </w:pPr>
          </w:p>
        </w:tc>
        <w:tc>
          <w:tcPr>
            <w:tcW w:w="2502" w:type="dxa"/>
            <w:tcBorders>
              <w:top w:val="double" w:sz="6" w:space="0" w:color="auto"/>
              <w:left w:val="single" w:sz="6" w:space="0" w:color="auto"/>
            </w:tcBorders>
          </w:tcPr>
          <w:p w:rsidR="00802D9C" w:rsidRPr="003D572A" w14:paraId="04062EF6" w14:textId="77777777">
            <w:pPr>
              <w:tabs>
                <w:tab w:val="left" w:pos="-720"/>
              </w:tabs>
              <w:suppressAutoHyphens/>
              <w:spacing w:before="90"/>
              <w:jc w:val="center"/>
              <w:rPr>
                <w:rFonts w:ascii="Times New Roman" w:hAnsi="Times New Roman"/>
                <w:b/>
                <w:sz w:val="22"/>
                <w:szCs w:val="22"/>
              </w:rPr>
            </w:pPr>
            <w:r w:rsidRPr="003D572A">
              <w:rPr>
                <w:rFonts w:ascii="Times New Roman" w:hAnsi="Times New Roman"/>
                <w:b/>
                <w:sz w:val="22"/>
                <w:szCs w:val="22"/>
              </w:rPr>
              <w:t>Regulatory Fee</w:t>
            </w:r>
          </w:p>
          <w:p w:rsidR="00802D9C" w:rsidRPr="003D572A" w14:paraId="7C4450A8" w14:textId="77777777">
            <w:pPr>
              <w:tabs>
                <w:tab w:val="left" w:pos="-720"/>
              </w:tabs>
              <w:suppressAutoHyphens/>
              <w:spacing w:after="54"/>
              <w:rPr>
                <w:rFonts w:ascii="Times New Roman" w:hAnsi="Times New Roman"/>
                <w:sz w:val="22"/>
                <w:szCs w:val="22"/>
              </w:rPr>
            </w:pPr>
          </w:p>
        </w:tc>
        <w:tc>
          <w:tcPr>
            <w:tcW w:w="2502" w:type="dxa"/>
            <w:tcBorders>
              <w:top w:val="double" w:sz="6" w:space="0" w:color="auto"/>
              <w:left w:val="single" w:sz="6" w:space="0" w:color="auto"/>
              <w:right w:val="double" w:sz="6" w:space="0" w:color="auto"/>
            </w:tcBorders>
          </w:tcPr>
          <w:p w:rsidR="00802D9C" w:rsidRPr="003D572A" w14:paraId="63D72D32" w14:textId="77777777">
            <w:pPr>
              <w:tabs>
                <w:tab w:val="left" w:pos="-720"/>
              </w:tabs>
              <w:suppressAutoHyphens/>
              <w:spacing w:before="90" w:after="54"/>
              <w:jc w:val="center"/>
              <w:rPr>
                <w:rFonts w:ascii="Times New Roman" w:hAnsi="Times New Roman"/>
                <w:sz w:val="22"/>
                <w:szCs w:val="22"/>
              </w:rPr>
            </w:pPr>
            <w:r w:rsidRPr="003D572A">
              <w:rPr>
                <w:rFonts w:ascii="Times New Roman" w:hAnsi="Times New Roman"/>
                <w:b/>
                <w:sz w:val="22"/>
                <w:szCs w:val="22"/>
              </w:rPr>
              <w:t>Payment Type Code</w:t>
            </w:r>
          </w:p>
        </w:tc>
      </w:tr>
      <w:tr w14:paraId="38849EF1" w14:textId="77777777">
        <w:tblPrEx>
          <w:tblW w:w="10008" w:type="dxa"/>
          <w:tblInd w:w="120" w:type="dxa"/>
          <w:tblLayout w:type="fixed"/>
          <w:tblCellMar>
            <w:left w:w="120" w:type="dxa"/>
            <w:right w:w="120" w:type="dxa"/>
          </w:tblCellMar>
          <w:tblLook w:val="0000"/>
        </w:tblPrEx>
        <w:tc>
          <w:tcPr>
            <w:tcW w:w="5004" w:type="dxa"/>
            <w:tcBorders>
              <w:top w:val="single" w:sz="6" w:space="0" w:color="auto"/>
              <w:left w:val="double" w:sz="6" w:space="0" w:color="auto"/>
            </w:tcBorders>
          </w:tcPr>
          <w:p w:rsidR="00802D9C" w:rsidRPr="003D572A" w14:paraId="4EF34840" w14:textId="0BCC14F3">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t>Low Power Television Station, TV Translator</w:t>
            </w:r>
          </w:p>
        </w:tc>
        <w:tc>
          <w:tcPr>
            <w:tcW w:w="2502" w:type="dxa"/>
            <w:tcBorders>
              <w:top w:val="single" w:sz="6" w:space="0" w:color="auto"/>
              <w:left w:val="single" w:sz="6" w:space="0" w:color="auto"/>
            </w:tcBorders>
          </w:tcPr>
          <w:p w:rsidR="00802D9C" w:rsidRPr="003D572A" w:rsidP="00605CB4" w14:paraId="6627AC45" w14:textId="7F02399A">
            <w:pPr>
              <w:tabs>
                <w:tab w:val="center" w:pos="1140"/>
              </w:tabs>
              <w:suppressAutoHyphens/>
              <w:spacing w:before="90" w:after="54"/>
              <w:rPr>
                <w:rFonts w:ascii="Times New Roman" w:hAnsi="Times New Roman"/>
                <w:sz w:val="22"/>
                <w:szCs w:val="22"/>
              </w:rPr>
            </w:pPr>
            <w:r w:rsidRPr="003D572A">
              <w:rPr>
                <w:rFonts w:ascii="Times New Roman" w:hAnsi="Times New Roman"/>
                <w:sz w:val="22"/>
                <w:szCs w:val="22"/>
              </w:rPr>
              <w:tab/>
              <w:t>$</w:t>
            </w:r>
            <w:r w:rsidR="000813CF">
              <w:rPr>
                <w:rFonts w:ascii="Times New Roman" w:hAnsi="Times New Roman"/>
                <w:sz w:val="22"/>
                <w:szCs w:val="22"/>
              </w:rPr>
              <w:t>3</w:t>
            </w:r>
            <w:r w:rsidR="00C927E0">
              <w:rPr>
                <w:rFonts w:ascii="Times New Roman" w:hAnsi="Times New Roman"/>
                <w:sz w:val="22"/>
                <w:szCs w:val="22"/>
              </w:rPr>
              <w:t>3</w:t>
            </w:r>
            <w:r w:rsidR="00021FB8">
              <w:rPr>
                <w:rFonts w:ascii="Times New Roman" w:hAnsi="Times New Roman"/>
                <w:sz w:val="22"/>
                <w:szCs w:val="22"/>
              </w:rPr>
              <w:t>0</w:t>
            </w:r>
          </w:p>
        </w:tc>
        <w:tc>
          <w:tcPr>
            <w:tcW w:w="2502" w:type="dxa"/>
            <w:tcBorders>
              <w:top w:val="single" w:sz="6" w:space="0" w:color="auto"/>
              <w:left w:val="single" w:sz="6" w:space="0" w:color="auto"/>
              <w:right w:val="double" w:sz="6" w:space="0" w:color="auto"/>
            </w:tcBorders>
          </w:tcPr>
          <w:p w:rsidR="00802D9C" w:rsidRPr="003D572A" w:rsidP="00605CB4" w14:paraId="1B08B7EC" w14:textId="713C0177">
            <w:pPr>
              <w:tabs>
                <w:tab w:val="center" w:pos="1111"/>
              </w:tabs>
              <w:suppressAutoHyphens/>
              <w:spacing w:before="90" w:after="54"/>
              <w:rPr>
                <w:rFonts w:ascii="Times New Roman" w:hAnsi="Times New Roman"/>
                <w:sz w:val="22"/>
                <w:szCs w:val="22"/>
              </w:rPr>
            </w:pPr>
            <w:r w:rsidRPr="003D572A">
              <w:rPr>
                <w:rFonts w:ascii="Times New Roman" w:hAnsi="Times New Roman"/>
                <w:sz w:val="22"/>
                <w:szCs w:val="22"/>
              </w:rPr>
              <w:tab/>
            </w:r>
            <w:r w:rsidR="00977669">
              <w:rPr>
                <w:rFonts w:ascii="Times New Roman" w:hAnsi="Times New Roman"/>
                <w:sz w:val="22"/>
                <w:szCs w:val="22"/>
              </w:rPr>
              <w:t>2</w:t>
            </w:r>
            <w:r w:rsidR="00285960">
              <w:rPr>
                <w:rFonts w:ascii="Times New Roman" w:hAnsi="Times New Roman"/>
                <w:sz w:val="22"/>
                <w:szCs w:val="22"/>
              </w:rPr>
              <w:t>2</w:t>
            </w:r>
            <w:r w:rsidRPr="003D572A">
              <w:rPr>
                <w:rFonts w:ascii="Times New Roman" w:hAnsi="Times New Roman"/>
                <w:sz w:val="22"/>
                <w:szCs w:val="22"/>
              </w:rPr>
              <w:t>67</w:t>
            </w:r>
          </w:p>
        </w:tc>
      </w:tr>
      <w:tr w14:paraId="43C6D32F" w14:textId="77777777">
        <w:tblPrEx>
          <w:tblW w:w="10008" w:type="dxa"/>
          <w:tblInd w:w="120" w:type="dxa"/>
          <w:tblLayout w:type="fixed"/>
          <w:tblCellMar>
            <w:left w:w="120" w:type="dxa"/>
            <w:right w:w="120" w:type="dxa"/>
          </w:tblCellMar>
          <w:tblLook w:val="0000"/>
        </w:tblPrEx>
        <w:tc>
          <w:tcPr>
            <w:tcW w:w="5004" w:type="dxa"/>
            <w:tcBorders>
              <w:top w:val="single" w:sz="6" w:space="0" w:color="auto"/>
              <w:left w:val="double" w:sz="6" w:space="0" w:color="auto"/>
              <w:bottom w:val="double" w:sz="6" w:space="0" w:color="auto"/>
            </w:tcBorders>
          </w:tcPr>
          <w:p w:rsidR="00802D9C" w:rsidRPr="003D572A" w:rsidP="00A8268C" w14:paraId="52D264F5" w14:textId="77777777">
            <w:pPr>
              <w:tabs>
                <w:tab w:val="left" w:pos="-720"/>
                <w:tab w:val="left" w:pos="0"/>
              </w:tabs>
              <w:suppressAutoHyphens/>
              <w:spacing w:after="120"/>
              <w:ind w:left="720" w:hanging="720"/>
              <w:rPr>
                <w:rFonts w:ascii="Times New Roman" w:hAnsi="Times New Roman"/>
                <w:sz w:val="22"/>
                <w:szCs w:val="22"/>
              </w:rPr>
            </w:pPr>
            <w:r w:rsidRPr="003D572A">
              <w:rPr>
                <w:rFonts w:ascii="Times New Roman" w:hAnsi="Times New Roman"/>
                <w:sz w:val="22"/>
                <w:szCs w:val="22"/>
              </w:rPr>
              <w:tab/>
              <w:t>FM Translator/FM Booster</w:t>
            </w:r>
          </w:p>
        </w:tc>
        <w:tc>
          <w:tcPr>
            <w:tcW w:w="2502" w:type="dxa"/>
            <w:tcBorders>
              <w:top w:val="single" w:sz="6" w:space="0" w:color="auto"/>
              <w:left w:val="single" w:sz="6" w:space="0" w:color="auto"/>
              <w:bottom w:val="double" w:sz="6" w:space="0" w:color="auto"/>
            </w:tcBorders>
          </w:tcPr>
          <w:p w:rsidR="00802D9C" w:rsidRPr="003D572A" w:rsidP="00A8268C" w14:paraId="6C77E9F0" w14:textId="2135100F">
            <w:pPr>
              <w:tabs>
                <w:tab w:val="center" w:pos="1140"/>
              </w:tabs>
              <w:suppressAutoHyphens/>
              <w:spacing w:after="120"/>
              <w:rPr>
                <w:rFonts w:ascii="Times New Roman" w:hAnsi="Times New Roman"/>
                <w:sz w:val="22"/>
                <w:szCs w:val="22"/>
              </w:rPr>
            </w:pPr>
            <w:r w:rsidRPr="003D572A">
              <w:rPr>
                <w:rFonts w:ascii="Times New Roman" w:hAnsi="Times New Roman"/>
                <w:sz w:val="22"/>
                <w:szCs w:val="22"/>
              </w:rPr>
              <w:tab/>
              <w:t>$</w:t>
            </w:r>
            <w:r w:rsidR="000813CF">
              <w:rPr>
                <w:rFonts w:ascii="Times New Roman" w:hAnsi="Times New Roman"/>
                <w:sz w:val="22"/>
                <w:szCs w:val="22"/>
              </w:rPr>
              <w:t>3</w:t>
            </w:r>
            <w:r w:rsidR="00C927E0">
              <w:rPr>
                <w:rFonts w:ascii="Times New Roman" w:hAnsi="Times New Roman"/>
                <w:sz w:val="22"/>
                <w:szCs w:val="22"/>
              </w:rPr>
              <w:t>3</w:t>
            </w:r>
            <w:r w:rsidR="00021FB8">
              <w:rPr>
                <w:rFonts w:ascii="Times New Roman" w:hAnsi="Times New Roman"/>
                <w:sz w:val="22"/>
                <w:szCs w:val="22"/>
              </w:rPr>
              <w:t>0</w:t>
            </w:r>
          </w:p>
        </w:tc>
        <w:tc>
          <w:tcPr>
            <w:tcW w:w="2502" w:type="dxa"/>
            <w:tcBorders>
              <w:top w:val="single" w:sz="6" w:space="0" w:color="auto"/>
              <w:left w:val="single" w:sz="6" w:space="0" w:color="auto"/>
              <w:bottom w:val="double" w:sz="6" w:space="0" w:color="auto"/>
              <w:right w:val="double" w:sz="6" w:space="0" w:color="auto"/>
            </w:tcBorders>
          </w:tcPr>
          <w:p w:rsidR="00802D9C" w:rsidRPr="003D572A" w:rsidP="00A8268C" w14:paraId="4F567B59" w14:textId="7B7B2D12">
            <w:pPr>
              <w:tabs>
                <w:tab w:val="center" w:pos="1111"/>
              </w:tabs>
              <w:suppressAutoHyphens/>
              <w:spacing w:after="120"/>
              <w:rPr>
                <w:rFonts w:ascii="Times New Roman" w:hAnsi="Times New Roman"/>
                <w:sz w:val="22"/>
                <w:szCs w:val="22"/>
              </w:rPr>
            </w:pPr>
            <w:r w:rsidRPr="003D572A">
              <w:rPr>
                <w:rFonts w:ascii="Times New Roman" w:hAnsi="Times New Roman"/>
                <w:sz w:val="22"/>
                <w:szCs w:val="22"/>
              </w:rPr>
              <w:tab/>
            </w:r>
            <w:r w:rsidR="00977669">
              <w:rPr>
                <w:rFonts w:ascii="Times New Roman" w:hAnsi="Times New Roman"/>
                <w:sz w:val="22"/>
                <w:szCs w:val="22"/>
              </w:rPr>
              <w:t>2</w:t>
            </w:r>
            <w:r w:rsidR="00285960">
              <w:rPr>
                <w:rFonts w:ascii="Times New Roman" w:hAnsi="Times New Roman"/>
                <w:sz w:val="22"/>
                <w:szCs w:val="22"/>
              </w:rPr>
              <w:t>2</w:t>
            </w:r>
            <w:r w:rsidRPr="003D572A">
              <w:rPr>
                <w:rFonts w:ascii="Times New Roman" w:hAnsi="Times New Roman"/>
                <w:sz w:val="22"/>
                <w:szCs w:val="22"/>
              </w:rPr>
              <w:t>68</w:t>
            </w:r>
          </w:p>
        </w:tc>
      </w:tr>
    </w:tbl>
    <w:p w:rsidR="00A8268C" w:rsidP="00A8268C" w14:paraId="31577ACB" w14:textId="77777777">
      <w:pPr>
        <w:pStyle w:val="NormalWeb"/>
        <w:spacing w:before="0" w:beforeAutospacing="0" w:after="120" w:afterAutospacing="0"/>
        <w:jc w:val="center"/>
        <w:rPr>
          <w:b/>
          <w:sz w:val="22"/>
          <w:szCs w:val="22"/>
        </w:rPr>
      </w:pPr>
    </w:p>
    <w:p w:rsidR="00802D9C" w:rsidRPr="003D572A" w:rsidP="00A8268C" w14:paraId="518F13EA" w14:textId="4DF4546B">
      <w:pPr>
        <w:pStyle w:val="NormalWeb"/>
        <w:spacing w:before="0" w:beforeAutospacing="0" w:after="120" w:afterAutospacing="0"/>
        <w:jc w:val="center"/>
        <w:rPr>
          <w:b/>
          <w:sz w:val="22"/>
          <w:szCs w:val="22"/>
        </w:rPr>
      </w:pPr>
      <w:r>
        <w:rPr>
          <w:b/>
          <w:sz w:val="22"/>
          <w:szCs w:val="22"/>
        </w:rPr>
        <w:t>FEE</w:t>
      </w:r>
      <w:r w:rsidR="00146C38">
        <w:rPr>
          <w:b/>
          <w:sz w:val="22"/>
          <w:szCs w:val="22"/>
        </w:rPr>
        <w:t xml:space="preserve"> </w:t>
      </w:r>
      <w:r w:rsidRPr="003D572A">
        <w:rPr>
          <w:b/>
          <w:sz w:val="22"/>
          <w:szCs w:val="22"/>
        </w:rPr>
        <w:t>EXEMPTION</w:t>
      </w:r>
      <w:r>
        <w:rPr>
          <w:b/>
          <w:sz w:val="22"/>
          <w:szCs w:val="22"/>
        </w:rPr>
        <w:t xml:space="preserve"> CLAIMS</w:t>
      </w:r>
    </w:p>
    <w:p w:rsidR="00802D9C" w:rsidRPr="003D572A" w:rsidP="00A8268C" w14:paraId="70749A94" w14:textId="31893889">
      <w:pPr>
        <w:pStyle w:val="NormalWeb"/>
        <w:spacing w:before="0" w:beforeAutospacing="0" w:after="0" w:afterAutospacing="0"/>
        <w:rPr>
          <w:sz w:val="22"/>
          <w:szCs w:val="22"/>
        </w:rPr>
      </w:pPr>
      <w:r w:rsidRPr="00BF4618">
        <w:rPr>
          <w:bCs/>
          <w:sz w:val="22"/>
          <w:szCs w:val="22"/>
        </w:rPr>
        <w:t>The C</w:t>
      </w:r>
      <w:r w:rsidR="00670DBE">
        <w:rPr>
          <w:bCs/>
          <w:sz w:val="22"/>
          <w:szCs w:val="22"/>
        </w:rPr>
        <w:t>ommission</w:t>
      </w:r>
      <w:r w:rsidRPr="00BF4618">
        <w:rPr>
          <w:bCs/>
          <w:sz w:val="22"/>
          <w:szCs w:val="22"/>
        </w:rPr>
        <w:t xml:space="preserve"> will no longer accept fee exemption claims at the website </w:t>
      </w:r>
      <w:hyperlink r:id="rId8" w:history="1">
        <w:r w:rsidRPr="00BF4618" w:rsidR="00EF6780">
          <w:rPr>
            <w:rStyle w:val="Hyperlink"/>
            <w:bCs/>
            <w:sz w:val="22"/>
            <w:szCs w:val="22"/>
          </w:rPr>
          <w:t>www.fccfees.com</w:t>
        </w:r>
      </w:hyperlink>
      <w:r w:rsidRPr="00BF4618">
        <w:rPr>
          <w:bCs/>
          <w:sz w:val="22"/>
          <w:szCs w:val="22"/>
        </w:rPr>
        <w:t>.</w:t>
      </w:r>
      <w:r w:rsidRPr="003D572A">
        <w:rPr>
          <w:b/>
          <w:sz w:val="22"/>
          <w:szCs w:val="22"/>
        </w:rPr>
        <w:t xml:space="preserve"> </w:t>
      </w:r>
      <w:r w:rsidRPr="003D572A">
        <w:rPr>
          <w:sz w:val="22"/>
          <w:szCs w:val="22"/>
        </w:rPr>
        <w:t xml:space="preserve"> Exempt facilities are required to submit to the Commission a copy of the documentation that proves their fee-exempt status.  Acceptable documentation may include a copy of an IRS determination letter showing the IRS section 501(c) tax exemption status, state or government certifications, or proof of the station’s noncommercial educational (NCE) broadcast status at the Commission.  For additional information on exemptions, please see</w:t>
      </w:r>
      <w:r w:rsidR="00EF6780">
        <w:rPr>
          <w:sz w:val="22"/>
          <w:szCs w:val="22"/>
        </w:rPr>
        <w:t xml:space="preserve"> </w:t>
      </w:r>
      <w:r w:rsidRPr="00BF4618" w:rsidR="00EF6780">
        <w:rPr>
          <w:i/>
          <w:iCs/>
          <w:sz w:val="22"/>
          <w:szCs w:val="22"/>
        </w:rPr>
        <w:t>FY 202</w:t>
      </w:r>
      <w:r w:rsidR="00285960">
        <w:rPr>
          <w:i/>
          <w:iCs/>
          <w:sz w:val="22"/>
          <w:szCs w:val="22"/>
        </w:rPr>
        <w:t>2</w:t>
      </w:r>
      <w:r w:rsidRPr="003D572A">
        <w:rPr>
          <w:i/>
          <w:sz w:val="22"/>
          <w:szCs w:val="22"/>
        </w:rPr>
        <w:t xml:space="preserve"> Regulatory Fee</w:t>
      </w:r>
      <w:r w:rsidR="00EF6780">
        <w:rPr>
          <w:i/>
          <w:sz w:val="22"/>
          <w:szCs w:val="22"/>
        </w:rPr>
        <w:t xml:space="preserve">s, General </w:t>
      </w:r>
      <w:r w:rsidRPr="003D572A">
        <w:rPr>
          <w:i/>
          <w:sz w:val="22"/>
          <w:szCs w:val="22"/>
        </w:rPr>
        <w:t>Exemptions</w:t>
      </w:r>
      <w:r w:rsidR="00EF6780">
        <w:rPr>
          <w:sz w:val="22"/>
          <w:szCs w:val="22"/>
        </w:rPr>
        <w:t xml:space="preserve"> </w:t>
      </w:r>
      <w:r w:rsidRPr="003D572A">
        <w:rPr>
          <w:sz w:val="22"/>
          <w:szCs w:val="22"/>
        </w:rPr>
        <w:t xml:space="preserve">at </w:t>
      </w:r>
      <w:hyperlink r:id="rId5" w:history="1">
        <w:r w:rsidRPr="003D572A">
          <w:rPr>
            <w:rStyle w:val="Hyperlink"/>
            <w:sz w:val="22"/>
            <w:szCs w:val="22"/>
          </w:rPr>
          <w:t>http://www.fcc.gov/regfees</w:t>
        </w:r>
      </w:hyperlink>
      <w:r w:rsidRPr="003D572A">
        <w:rPr>
          <w:i/>
          <w:iCs/>
          <w:sz w:val="22"/>
          <w:szCs w:val="22"/>
          <w:u w:val="single"/>
        </w:rPr>
        <w:t>.</w:t>
      </w:r>
      <w:r w:rsidRPr="003D572A">
        <w:rPr>
          <w:sz w:val="22"/>
          <w:szCs w:val="22"/>
        </w:rPr>
        <w:t xml:space="preserve">  Documentation must be </w:t>
      </w:r>
      <w:r w:rsidRPr="003D572A">
        <w:rPr>
          <w:sz w:val="22"/>
          <w:szCs w:val="22"/>
        </w:rPr>
        <w:t xml:space="preserve">received by the due date of </w:t>
      </w:r>
      <w:r w:rsidRPr="003D572A">
        <w:rPr>
          <w:sz w:val="22"/>
          <w:szCs w:val="22"/>
          <w:u w:val="single"/>
        </w:rPr>
        <w:t xml:space="preserve">September </w:t>
      </w:r>
      <w:r w:rsidR="00C927E0">
        <w:rPr>
          <w:sz w:val="22"/>
          <w:szCs w:val="22"/>
          <w:u w:val="single"/>
        </w:rPr>
        <w:t>28</w:t>
      </w:r>
      <w:r w:rsidRPr="003D572A">
        <w:rPr>
          <w:sz w:val="22"/>
          <w:szCs w:val="22"/>
          <w:u w:val="single"/>
        </w:rPr>
        <w:t>, 20</w:t>
      </w:r>
      <w:r w:rsidR="00977669">
        <w:rPr>
          <w:sz w:val="22"/>
          <w:szCs w:val="22"/>
          <w:u w:val="single"/>
        </w:rPr>
        <w:t>2</w:t>
      </w:r>
      <w:r w:rsidR="00285960">
        <w:rPr>
          <w:sz w:val="22"/>
          <w:szCs w:val="22"/>
          <w:u w:val="single"/>
        </w:rPr>
        <w:t>2</w:t>
      </w:r>
      <w:r w:rsidRPr="003D572A">
        <w:rPr>
          <w:sz w:val="22"/>
          <w:szCs w:val="22"/>
        </w:rPr>
        <w:t>.  To claim a fee exemption</w:t>
      </w:r>
      <w:r w:rsidR="00EF6780">
        <w:rPr>
          <w:sz w:val="22"/>
          <w:szCs w:val="22"/>
        </w:rPr>
        <w:t>, e</w:t>
      </w:r>
      <w:r w:rsidRPr="003D572A">
        <w:rPr>
          <w:sz w:val="22"/>
          <w:szCs w:val="22"/>
        </w:rPr>
        <w:t xml:space="preserve">mail your documentation to the </w:t>
      </w:r>
      <w:r w:rsidR="00EF6780">
        <w:rPr>
          <w:sz w:val="22"/>
          <w:szCs w:val="22"/>
        </w:rPr>
        <w:t xml:space="preserve">Commission </w:t>
      </w:r>
      <w:r w:rsidRPr="003D572A">
        <w:rPr>
          <w:sz w:val="22"/>
          <w:szCs w:val="22"/>
        </w:rPr>
        <w:t xml:space="preserve">at </w:t>
      </w:r>
      <w:hyperlink r:id="rId10" w:history="1">
        <w:r w:rsidRPr="006E5829" w:rsidR="00670DBE">
          <w:rPr>
            <w:rStyle w:val="Hyperlink"/>
            <w:sz w:val="22"/>
            <w:szCs w:val="22"/>
          </w:rPr>
          <w:t>ARINQUIRIES@fcc.gov</w:t>
        </w:r>
      </w:hyperlink>
      <w:r w:rsidR="00EF6780">
        <w:rPr>
          <w:sz w:val="22"/>
          <w:szCs w:val="22"/>
        </w:rPr>
        <w:t>.</w:t>
      </w:r>
    </w:p>
    <w:p w:rsidR="00A8268C" w:rsidP="00A8268C" w14:paraId="3BC96A78" w14:textId="77777777">
      <w:pPr>
        <w:pStyle w:val="ParaNum0"/>
        <w:numPr>
          <w:ilvl w:val="0"/>
          <w:numId w:val="0"/>
        </w:numPr>
        <w:spacing w:after="0"/>
        <w:jc w:val="center"/>
        <w:rPr>
          <w:b/>
          <w:szCs w:val="22"/>
        </w:rPr>
      </w:pPr>
    </w:p>
    <w:p w:rsidR="00684C25" w:rsidRPr="005636A2" w:rsidP="00684C25" w14:paraId="2E8F7BD7" w14:textId="592FF7D7">
      <w:pPr>
        <w:pStyle w:val="ParaNum0"/>
        <w:numPr>
          <w:ilvl w:val="0"/>
          <w:numId w:val="0"/>
        </w:numPr>
        <w:tabs>
          <w:tab w:val="left" w:pos="720"/>
        </w:tabs>
        <w:jc w:val="center"/>
        <w:rPr>
          <w:b/>
          <w:bCs/>
        </w:rPr>
      </w:pPr>
      <w:r w:rsidRPr="005636A2">
        <w:rPr>
          <w:b/>
          <w:bCs/>
        </w:rPr>
        <w:t>MANDATORY USE OF</w:t>
      </w:r>
      <w:r w:rsidR="006D72E2">
        <w:rPr>
          <w:b/>
          <w:bCs/>
        </w:rPr>
        <w:t xml:space="preserve"> CORES</w:t>
      </w:r>
    </w:p>
    <w:p w:rsidR="00684C25" w:rsidRPr="005636A2" w:rsidP="00684C25" w14:paraId="518EA97E" w14:textId="77777777">
      <w:pPr>
        <w:rPr>
          <w:rFonts w:ascii="Times New Roman" w:hAnsi="Times New Roman"/>
          <w:strike/>
          <w:sz w:val="22"/>
          <w:szCs w:val="22"/>
        </w:rPr>
      </w:pPr>
      <w:r w:rsidRPr="004B2387">
        <w:rPr>
          <w:rFonts w:ascii="Times New Roman" w:hAnsi="Times New Roman"/>
          <w:sz w:val="22"/>
          <w:szCs w:val="22"/>
        </w:rPr>
        <w:t xml:space="preserve">All regulatory fee payors are required to use CORES for fee filing and payment via ACH and credit card.  Licensees and regulatees must first enter CORES with a valid Username and Password at: </w:t>
      </w:r>
      <w:hyperlink r:id="rId6" w:history="1">
        <w:r w:rsidRPr="005636A2">
          <w:rPr>
            <w:rStyle w:val="Hyperlink"/>
            <w:rFonts w:ascii="Times New Roman" w:hAnsi="Times New Roman"/>
            <w:sz w:val="22"/>
            <w:szCs w:val="22"/>
          </w:rPr>
          <w:t>https://apps2.fcc.gov/fccUserReg/pages/login.htm</w:t>
        </w:r>
      </w:hyperlink>
      <w:r w:rsidRPr="004B2387">
        <w:rPr>
          <w:rFonts w:ascii="Times New Roman" w:hAnsi="Times New Roman"/>
          <w:sz w:val="22"/>
          <w:szCs w:val="22"/>
        </w:rPr>
        <w:t xml:space="preserve">, and follow the online prompts to review their data and submit an electronic fee payment.  </w:t>
      </w:r>
      <w:r w:rsidRPr="006D72E2">
        <w:rPr>
          <w:rFonts w:ascii="Times New Roman" w:hAnsi="Times New Roman"/>
          <w:b/>
          <w:bCs/>
          <w:sz w:val="22"/>
          <w:szCs w:val="22"/>
          <w:u w:val="single"/>
        </w:rPr>
        <w:t>The use of CORES to pay regulatory fees is mandatory, and payments in the form of checks, money orders, and cashier’s checks will not be accepted</w:t>
      </w:r>
      <w:r w:rsidRPr="004B2387">
        <w:rPr>
          <w:rFonts w:ascii="Times New Roman" w:hAnsi="Times New Roman"/>
          <w:sz w:val="22"/>
          <w:szCs w:val="22"/>
        </w:rPr>
        <w:t>.</w:t>
      </w:r>
      <w:r>
        <w:rPr>
          <w:rStyle w:val="FootnoteReference"/>
          <w:rFonts w:ascii="Times New Roman" w:hAnsi="Times New Roman"/>
          <w:sz w:val="22"/>
          <w:szCs w:val="22"/>
        </w:rPr>
        <w:footnoteReference w:id="5"/>
      </w:r>
      <w:r w:rsidRPr="004B2387">
        <w:rPr>
          <w:rFonts w:ascii="Times New Roman" w:hAnsi="Times New Roman"/>
          <w:sz w:val="22"/>
          <w:szCs w:val="22"/>
        </w:rPr>
        <w:t xml:space="preserve">  To make a wire transfer payment, please enter CORES and submit your fee information, and then complete and fax your financial institution’s wire cover memo </w:t>
      </w:r>
      <w:r w:rsidRPr="005636A2">
        <w:rPr>
          <w:rFonts w:ascii="Times New Roman" w:hAnsi="Times New Roman"/>
          <w:sz w:val="22"/>
          <w:szCs w:val="22"/>
        </w:rPr>
        <w:t xml:space="preserve">and an electronic FCC Form 159 (or equivalent) to the Commission at (202) 418-2843, or send an e-mail to </w:t>
      </w:r>
      <w:hyperlink r:id="rId11" w:history="1">
        <w:r w:rsidRPr="005636A2">
          <w:rPr>
            <w:rStyle w:val="Hyperlink"/>
            <w:rFonts w:ascii="Times New Roman" w:hAnsi="Times New Roman"/>
            <w:sz w:val="22"/>
            <w:szCs w:val="22"/>
          </w:rPr>
          <w:t>RROGWIREFAXES@fcc.gov</w:t>
        </w:r>
      </w:hyperlink>
      <w:r w:rsidRPr="005636A2">
        <w:rPr>
          <w:rFonts w:ascii="Times New Roman" w:hAnsi="Times New Roman"/>
          <w:sz w:val="22"/>
          <w:szCs w:val="22"/>
        </w:rPr>
        <w:t xml:space="preserve"> at least one hour before initiating the wire transfer</w:t>
      </w:r>
      <w:r w:rsidRPr="005636A2">
        <w:rPr>
          <w:rFonts w:ascii="Times New Roman" w:hAnsi="Times New Roman"/>
          <w:b/>
          <w:bCs/>
          <w:sz w:val="22"/>
          <w:szCs w:val="22"/>
        </w:rPr>
        <w:t xml:space="preserve"> </w:t>
      </w:r>
      <w:r w:rsidRPr="005636A2">
        <w:rPr>
          <w:rFonts w:ascii="Times New Roman" w:hAnsi="Times New Roman"/>
          <w:sz w:val="22"/>
          <w:szCs w:val="22"/>
        </w:rPr>
        <w:t xml:space="preserve">(but on the same business day) so as not to delay crediting the account.  Please include your </w:t>
      </w:r>
      <w:r w:rsidRPr="005636A2">
        <w:rPr>
          <w:rFonts w:ascii="Times New Roman" w:hAnsi="Times New Roman"/>
          <w:b/>
          <w:bCs/>
          <w:sz w:val="22"/>
          <w:szCs w:val="22"/>
        </w:rPr>
        <w:t>FRN, Voucher Number, Payer Name, and the Amount of the Wire</w:t>
      </w:r>
      <w:r w:rsidRPr="005636A2">
        <w:rPr>
          <w:rFonts w:ascii="Times New Roman" w:hAnsi="Times New Roman"/>
          <w:sz w:val="22"/>
          <w:szCs w:val="22"/>
        </w:rPr>
        <w:t xml:space="preserve"> in the wire cover memo to assist us in posting your payment quickly, and to avoid costly delays that could result in penalties and interest for missing the payment due date. Please see the following link, </w:t>
      </w:r>
      <w:hyperlink r:id="rId12" w:history="1">
        <w:r w:rsidRPr="005636A2">
          <w:rPr>
            <w:rStyle w:val="Hyperlink"/>
            <w:rFonts w:ascii="Times New Roman" w:hAnsi="Times New Roman"/>
            <w:sz w:val="22"/>
            <w:szCs w:val="22"/>
          </w:rPr>
          <w:t>https://www.fcc.gov/licensing-databases/fees/wire-transfer</w:t>
        </w:r>
      </w:hyperlink>
      <w:r w:rsidRPr="005636A2">
        <w:rPr>
          <w:rFonts w:ascii="Times New Roman" w:hAnsi="Times New Roman"/>
          <w:sz w:val="22"/>
          <w:szCs w:val="22"/>
          <w:u w:val="single"/>
        </w:rPr>
        <w:t>,</w:t>
      </w:r>
      <w:r w:rsidRPr="005636A2">
        <w:rPr>
          <w:rFonts w:ascii="Times New Roman" w:hAnsi="Times New Roman"/>
          <w:sz w:val="22"/>
          <w:szCs w:val="22"/>
        </w:rPr>
        <w:t xml:space="preserve"> for information on initiating a wire transfer.  Please note that most wire transfers initiated after 6:00 p.m. (EDT) will be credited the next business day.  Please also note that an ACH transaction could take several days for the payment to be transferred from a financial institution to the Commission.  Therefore, any automated notification you receive from the Commission or Pay.gov following submission of your ACH payment is an acknowledgement of submission, and </w:t>
      </w:r>
      <w:r w:rsidRPr="005636A2">
        <w:rPr>
          <w:rFonts w:ascii="Times New Roman" w:hAnsi="Times New Roman"/>
          <w:sz w:val="22"/>
          <w:szCs w:val="22"/>
          <w:u w:val="single"/>
        </w:rPr>
        <w:t>not</w:t>
      </w:r>
      <w:r w:rsidRPr="005636A2">
        <w:rPr>
          <w:rFonts w:ascii="Times New Roman" w:hAnsi="Times New Roman"/>
          <w:sz w:val="22"/>
          <w:szCs w:val="22"/>
        </w:rPr>
        <w:t xml:space="preserve"> an acknowledgement that the funds have been received by the Commission.  As a precaution, fee payors should </w:t>
      </w:r>
      <w:r w:rsidRPr="005636A2">
        <w:rPr>
          <w:rFonts w:ascii="Times New Roman" w:hAnsi="Times New Roman"/>
          <w:sz w:val="22"/>
          <w:szCs w:val="22"/>
          <w:u w:val="single"/>
        </w:rPr>
        <w:t>always</w:t>
      </w:r>
      <w:r w:rsidRPr="005636A2">
        <w:rPr>
          <w:rFonts w:ascii="Times New Roman" w:hAnsi="Times New Roman"/>
          <w:sz w:val="22"/>
          <w:szCs w:val="22"/>
        </w:rPr>
        <w:t xml:space="preserve"> check their bank statements to ensure that the funds have actually been transferred to the Commission by the regulatory fee payment due date. </w:t>
      </w:r>
    </w:p>
    <w:p w:rsidR="00684C25" w:rsidP="00A8268C" w14:paraId="0DDE775D" w14:textId="77777777">
      <w:pPr>
        <w:pStyle w:val="ParaNum0"/>
        <w:numPr>
          <w:ilvl w:val="0"/>
          <w:numId w:val="0"/>
        </w:numPr>
        <w:spacing w:after="0"/>
        <w:jc w:val="center"/>
        <w:rPr>
          <w:b/>
          <w:szCs w:val="22"/>
        </w:rPr>
      </w:pPr>
    </w:p>
    <w:p w:rsidR="00802D9C" w:rsidRPr="003D572A" w:rsidP="00802D9C" w14:paraId="5759418A" w14:textId="77777777">
      <w:pPr>
        <w:tabs>
          <w:tab w:val="left" w:pos="-720"/>
        </w:tabs>
        <w:suppressAutoHyphens/>
        <w:jc w:val="center"/>
        <w:outlineLvl w:val="0"/>
        <w:rPr>
          <w:rFonts w:ascii="Times New Roman" w:hAnsi="Times New Roman"/>
          <w:b/>
          <w:sz w:val="22"/>
          <w:szCs w:val="22"/>
        </w:rPr>
      </w:pPr>
      <w:r w:rsidRPr="003D572A">
        <w:rPr>
          <w:rFonts w:ascii="Times New Roman" w:hAnsi="Times New Roman"/>
          <w:b/>
          <w:sz w:val="22"/>
          <w:szCs w:val="22"/>
        </w:rPr>
        <w:t>LIMITATIONS ON CREDIT CARD TRANSACTIONS</w:t>
      </w:r>
    </w:p>
    <w:p w:rsidR="00802D9C" w:rsidRPr="003D572A" w:rsidP="00802D9C" w14:paraId="163437C8" w14:textId="77777777">
      <w:pPr>
        <w:tabs>
          <w:tab w:val="left" w:pos="-720"/>
        </w:tabs>
        <w:suppressAutoHyphens/>
        <w:jc w:val="center"/>
        <w:outlineLvl w:val="0"/>
        <w:rPr>
          <w:rFonts w:ascii="Times New Roman" w:hAnsi="Times New Roman"/>
          <w:b/>
          <w:sz w:val="22"/>
          <w:szCs w:val="22"/>
        </w:rPr>
      </w:pPr>
    </w:p>
    <w:p w:rsidR="00802D9C" w:rsidRPr="00215BD9" w:rsidP="0094336E" w14:paraId="6C4CB5AA" w14:textId="77D9EA32">
      <w:pPr>
        <w:widowControl/>
        <w:ind w:right="763"/>
        <w:rPr>
          <w:rFonts w:ascii="Times New Roman" w:hAnsi="Times New Roman"/>
          <w:sz w:val="22"/>
          <w:szCs w:val="22"/>
        </w:rPr>
      </w:pPr>
      <w:r w:rsidRPr="003D572A">
        <w:rPr>
          <w:rFonts w:ascii="Times New Roman" w:hAnsi="Times New Roman"/>
          <w:sz w:val="22"/>
        </w:rPr>
        <w:t>In accordance with</w:t>
      </w:r>
      <w:r w:rsidR="00E42A17">
        <w:rPr>
          <w:rFonts w:ascii="Times New Roman" w:hAnsi="Times New Roman"/>
          <w:sz w:val="22"/>
        </w:rPr>
        <w:t xml:space="preserve"> </w:t>
      </w:r>
      <w:r w:rsidRPr="00147255" w:rsidR="00E42A17">
        <w:rPr>
          <w:rFonts w:ascii="Times New Roman" w:hAnsi="Times New Roman"/>
          <w:i/>
          <w:iCs/>
          <w:sz w:val="22"/>
        </w:rPr>
        <w:t>Treasury Financial Manual</w:t>
      </w:r>
      <w:r w:rsidR="00E42A17">
        <w:rPr>
          <w:rFonts w:ascii="Times New Roman" w:hAnsi="Times New Roman"/>
          <w:sz w:val="22"/>
        </w:rPr>
        <w:t>, Volume I, Part 5, Chapter 7000, Section 7055.20</w:t>
      </w:r>
      <w:r w:rsidR="004B0160">
        <w:rPr>
          <w:rFonts w:ascii="Times New Roman" w:hAnsi="Times New Roman"/>
          <w:sz w:val="22"/>
        </w:rPr>
        <w:t xml:space="preserve">, </w:t>
      </w:r>
      <w:r w:rsidRPr="00147255" w:rsidR="00E42A17">
        <w:rPr>
          <w:rFonts w:ascii="Times New Roman" w:hAnsi="Times New Roman"/>
          <w:i/>
          <w:iCs/>
          <w:sz w:val="22"/>
        </w:rPr>
        <w:t>Transaction Maximums</w:t>
      </w:r>
      <w:r w:rsidRPr="003D572A">
        <w:rPr>
          <w:rFonts w:ascii="Times New Roman" w:hAnsi="Times New Roman"/>
          <w:sz w:val="22"/>
        </w:rPr>
        <w:t xml:space="preserve">, the </w:t>
      </w:r>
      <w:r w:rsidR="00E42A17">
        <w:rPr>
          <w:rFonts w:ascii="Times New Roman" w:hAnsi="Times New Roman"/>
          <w:sz w:val="22"/>
        </w:rPr>
        <w:t xml:space="preserve">highest </w:t>
      </w:r>
      <w:r w:rsidRPr="003D572A">
        <w:rPr>
          <w:rFonts w:ascii="Times New Roman" w:hAnsi="Times New Roman"/>
          <w:sz w:val="22"/>
        </w:rPr>
        <w:t xml:space="preserve">amount that can be charged on a credit card for transactions with federal agencies </w:t>
      </w:r>
      <w:r w:rsidR="00CE273C">
        <w:rPr>
          <w:rFonts w:ascii="Times New Roman" w:hAnsi="Times New Roman"/>
          <w:sz w:val="22"/>
        </w:rPr>
        <w:t>is</w:t>
      </w:r>
      <w:r w:rsidR="00987CBD">
        <w:rPr>
          <w:rFonts w:ascii="Times New Roman" w:hAnsi="Times New Roman"/>
          <w:sz w:val="22"/>
        </w:rPr>
        <w:t xml:space="preserve"> </w:t>
      </w:r>
      <w:r w:rsidRPr="003D572A">
        <w:rPr>
          <w:rFonts w:ascii="Times New Roman" w:hAnsi="Times New Roman"/>
          <w:sz w:val="22"/>
        </w:rPr>
        <w:t>$24,999.99.</w:t>
      </w:r>
      <w:r>
        <w:rPr>
          <w:rStyle w:val="FootnoteReference"/>
          <w:rFonts w:ascii="Times New Roman" w:hAnsi="Times New Roman"/>
          <w:sz w:val="22"/>
        </w:rPr>
        <w:footnoteReference w:id="6"/>
      </w:r>
      <w:r w:rsidRPr="003D572A">
        <w:rPr>
          <w:rFonts w:ascii="Times New Roman" w:hAnsi="Times New Roman"/>
          <w:sz w:val="22"/>
        </w:rPr>
        <w:t xml:space="preserve">  Transactions greater than $24,999.99 will be rejected.  This limit applies to single payments or bundled payments of more than one bill.  Multiple transactions to a single agency in one day may be aggregated and treated as a single transaction subject to the $24,999.99 limit.  Customers who wish to pay an amount greater than $24,999.99 should consider available electronic alternatives such as Visa or MasterCard debit cards, ACH debits from a bank account, and </w:t>
      </w:r>
      <w:r w:rsidRPr="00FF0FE5">
        <w:rPr>
          <w:rFonts w:ascii="Times New Roman" w:hAnsi="Times New Roman"/>
          <w:sz w:val="22"/>
        </w:rPr>
        <w:t xml:space="preserve">wire transfers.  Each of these payment options is available after </w:t>
      </w:r>
      <w:r w:rsidR="00FF0FE5">
        <w:rPr>
          <w:rFonts w:ascii="Times New Roman" w:hAnsi="Times New Roman"/>
          <w:sz w:val="22"/>
        </w:rPr>
        <w:t xml:space="preserve">submitting </w:t>
      </w:r>
      <w:r w:rsidRPr="00FF0FE5">
        <w:rPr>
          <w:rFonts w:ascii="Times New Roman" w:hAnsi="Times New Roman"/>
          <w:sz w:val="22"/>
        </w:rPr>
        <w:t xml:space="preserve">regulatory fee information </w:t>
      </w:r>
      <w:r w:rsidR="00FF0FE5">
        <w:rPr>
          <w:rFonts w:ascii="Times New Roman" w:hAnsi="Times New Roman"/>
          <w:sz w:val="22"/>
        </w:rPr>
        <w:t>through</w:t>
      </w:r>
      <w:r w:rsidRPr="00FF0FE5">
        <w:rPr>
          <w:rFonts w:ascii="Times New Roman" w:hAnsi="Times New Roman"/>
          <w:sz w:val="22"/>
        </w:rPr>
        <w:t xml:space="preserve"> </w:t>
      </w:r>
      <w:r w:rsidRPr="00FF0FE5" w:rsidR="004B0160">
        <w:rPr>
          <w:rFonts w:ascii="Times New Roman" w:hAnsi="Times New Roman"/>
          <w:sz w:val="22"/>
        </w:rPr>
        <w:t>CORES</w:t>
      </w:r>
      <w:r w:rsidRPr="003D572A">
        <w:rPr>
          <w:rFonts w:ascii="Times New Roman" w:hAnsi="Times New Roman"/>
          <w:sz w:val="22"/>
        </w:rPr>
        <w:t>. Further details will be provided regarding payment methods and procedures at the time of FY 20</w:t>
      </w:r>
      <w:r w:rsidR="00415B0A">
        <w:rPr>
          <w:rFonts w:ascii="Times New Roman" w:hAnsi="Times New Roman"/>
          <w:sz w:val="22"/>
        </w:rPr>
        <w:t>2</w:t>
      </w:r>
      <w:r w:rsidR="00FF0FE5">
        <w:rPr>
          <w:rFonts w:ascii="Times New Roman" w:hAnsi="Times New Roman"/>
          <w:sz w:val="22"/>
        </w:rPr>
        <w:t>2</w:t>
      </w:r>
      <w:r w:rsidRPr="003D572A">
        <w:rPr>
          <w:rFonts w:ascii="Times New Roman" w:hAnsi="Times New Roman"/>
          <w:sz w:val="22"/>
        </w:rPr>
        <w:t xml:space="preserve"> regulatory fee collection</w:t>
      </w:r>
      <w:r w:rsidRPr="003D572A">
        <w:rPr>
          <w:rFonts w:ascii="Times New Roman" w:hAnsi="Times New Roman"/>
          <w:color w:val="1F497D"/>
          <w:sz w:val="22"/>
        </w:rPr>
        <w:t xml:space="preserve"> </w:t>
      </w:r>
      <w:r w:rsidRPr="002015BF">
        <w:rPr>
          <w:rFonts w:ascii="Times New Roman" w:hAnsi="Times New Roman"/>
          <w:sz w:val="22"/>
        </w:rPr>
        <w:t>in Fact Sheets, available at</w:t>
      </w:r>
      <w:r w:rsidRPr="003D572A">
        <w:rPr>
          <w:rFonts w:ascii="Times New Roman" w:hAnsi="Times New Roman"/>
          <w:color w:val="1F497D"/>
          <w:sz w:val="22"/>
        </w:rPr>
        <w:t xml:space="preserve"> </w:t>
      </w:r>
      <w:hyperlink r:id="rId13" w:history="1">
        <w:r w:rsidRPr="003D572A">
          <w:rPr>
            <w:rStyle w:val="Hyperlink"/>
            <w:rFonts w:ascii="Times New Roman" w:hAnsi="Times New Roman"/>
            <w:sz w:val="22"/>
          </w:rPr>
          <w:t>https://www.fcc.gov/regfees</w:t>
        </w:r>
      </w:hyperlink>
      <w:r w:rsidRPr="003D572A">
        <w:rPr>
          <w:rFonts w:ascii="Times New Roman" w:hAnsi="Times New Roman"/>
          <w:color w:val="1F497D"/>
          <w:sz w:val="22"/>
          <w:u w:val="single"/>
        </w:rPr>
        <w:t>.</w:t>
      </w:r>
      <w:r w:rsidR="00215BD9">
        <w:rPr>
          <w:rFonts w:ascii="Times New Roman" w:hAnsi="Times New Roman"/>
          <w:color w:val="1F497D"/>
          <w:sz w:val="22"/>
        </w:rPr>
        <w:t xml:space="preserve">  </w:t>
      </w:r>
      <w:r w:rsidRPr="00215BD9" w:rsidR="00215BD9">
        <w:rPr>
          <w:sz w:val="22"/>
          <w:szCs w:val="22"/>
        </w:rPr>
        <w:t xml:space="preserve">The </w:t>
      </w:r>
      <w:r w:rsidRPr="00215BD9" w:rsidR="00215BD9">
        <w:rPr>
          <w:i/>
          <w:iCs/>
          <w:sz w:val="22"/>
          <w:szCs w:val="22"/>
        </w:rPr>
        <w:t>Treasury Financial Manual</w:t>
      </w:r>
      <w:r w:rsidRPr="00215BD9" w:rsidR="00215BD9">
        <w:rPr>
          <w:sz w:val="22"/>
          <w:szCs w:val="22"/>
        </w:rPr>
        <w:t xml:space="preserve">, Volume I, Part 5, Chapter 7000, </w:t>
      </w:r>
      <w:r w:rsidRPr="00215BD9" w:rsidR="00215BD9">
        <w:rPr>
          <w:i/>
          <w:iCs/>
          <w:sz w:val="22"/>
          <w:szCs w:val="22"/>
        </w:rPr>
        <w:t>Credit and Debit Card Collection Transactions</w:t>
      </w:r>
      <w:r w:rsidRPr="00215BD9" w:rsidR="00215BD9">
        <w:rPr>
          <w:sz w:val="22"/>
          <w:szCs w:val="22"/>
        </w:rPr>
        <w:t xml:space="preserve"> was updated on June 23, 2022, effective October 1, 2022, that reduced the credit card limit of intra-governmental transactions (government-to-government) from $24,</w:t>
      </w:r>
      <w:r w:rsidR="00CB1B0E">
        <w:rPr>
          <w:sz w:val="22"/>
          <w:szCs w:val="22"/>
        </w:rPr>
        <w:t>9</w:t>
      </w:r>
      <w:r w:rsidRPr="00215BD9" w:rsidR="00215BD9">
        <w:rPr>
          <w:sz w:val="22"/>
          <w:szCs w:val="22"/>
        </w:rPr>
        <w:t>99.99 to $10,000.00.</w:t>
      </w:r>
    </w:p>
    <w:p w:rsidR="00802D9C" w:rsidRPr="003D572A" w:rsidP="00802D9C" w14:paraId="55E23BEF" w14:textId="77777777">
      <w:pPr>
        <w:ind w:right="758"/>
        <w:rPr>
          <w:rFonts w:ascii="Times New Roman" w:hAnsi="Times New Roman"/>
          <w:sz w:val="22"/>
          <w:szCs w:val="22"/>
        </w:rPr>
      </w:pPr>
    </w:p>
    <w:p w:rsidR="00802D9C" w:rsidRPr="003D572A" w:rsidP="00802D9C" w14:paraId="63221F5B" w14:textId="184AC319">
      <w:pPr>
        <w:ind w:right="758"/>
        <w:rPr>
          <w:rFonts w:ascii="Times New Roman" w:hAnsi="Times New Roman"/>
          <w:sz w:val="22"/>
          <w:szCs w:val="22"/>
        </w:rPr>
      </w:pPr>
      <w:r w:rsidRPr="003D572A">
        <w:rPr>
          <w:rFonts w:ascii="Times New Roman" w:hAnsi="Times New Roman"/>
          <w:sz w:val="22"/>
          <w:szCs w:val="22"/>
        </w:rPr>
        <w:t>Regulatory fee payments that exceed the U.S. Treasury limit and are rejected by Treasury, causing a payment not to meet the required payment deadline, will be subject to interest, fees, and a 25% late payment penalty.</w:t>
      </w:r>
    </w:p>
    <w:p w:rsidR="00802D9C" w:rsidRPr="003D572A" w:rsidP="00802D9C" w14:paraId="2F19D69A" w14:textId="77777777">
      <w:pPr>
        <w:ind w:right="758"/>
        <w:rPr>
          <w:rFonts w:ascii="Times New Roman" w:hAnsi="Times New Roman"/>
          <w:sz w:val="22"/>
          <w:szCs w:val="22"/>
        </w:rPr>
      </w:pPr>
    </w:p>
    <w:p w:rsidR="00802D9C" w:rsidRPr="003D572A" w:rsidP="00802D9C" w14:paraId="0D4AA50B" w14:textId="77777777">
      <w:pPr>
        <w:pStyle w:val="Heading3"/>
        <w:numPr>
          <w:ilvl w:val="0"/>
          <w:numId w:val="0"/>
        </w:numPr>
        <w:tabs>
          <w:tab w:val="left" w:pos="2160"/>
        </w:tabs>
        <w:spacing w:after="120"/>
        <w:jc w:val="center"/>
        <w:rPr>
          <w:rFonts w:ascii="Times New Roman" w:hAnsi="Times New Roman"/>
          <w:szCs w:val="22"/>
        </w:rPr>
      </w:pPr>
      <w:bookmarkStart w:id="0" w:name="_Toc285458173"/>
      <w:bookmarkStart w:id="1" w:name="_Toc289263536"/>
      <w:bookmarkStart w:id="2" w:name="_Toc292177324"/>
      <w:bookmarkStart w:id="3" w:name="_Toc296691764"/>
      <w:bookmarkStart w:id="4" w:name="_Toc297116984"/>
      <w:bookmarkStart w:id="5" w:name="_Toc298752212"/>
      <w:bookmarkStart w:id="6" w:name="_Toc299091577"/>
      <w:bookmarkStart w:id="7" w:name="_Toc319681889"/>
      <w:bookmarkStart w:id="8" w:name="_Toc320103196"/>
      <w:bookmarkStart w:id="9" w:name="_Toc320615946"/>
      <w:bookmarkStart w:id="10" w:name="_Toc320616364"/>
      <w:bookmarkStart w:id="11" w:name="_Toc320616503"/>
      <w:bookmarkStart w:id="12" w:name="_Toc320632324"/>
      <w:bookmarkStart w:id="13" w:name="_Toc320632357"/>
      <w:bookmarkStart w:id="14" w:name="_Toc320639464"/>
      <w:bookmarkStart w:id="15" w:name="_Toc321130263"/>
      <w:bookmarkStart w:id="16" w:name="_Toc321301165"/>
      <w:bookmarkStart w:id="17" w:name="_Toc327344921"/>
      <w:bookmarkStart w:id="18" w:name="_Toc327454761"/>
      <w:bookmarkStart w:id="19" w:name="_Toc328052404"/>
      <w:bookmarkStart w:id="20" w:name="_Toc330473855"/>
      <w:bookmarkStart w:id="21" w:name="_Toc390878809"/>
      <w:bookmarkStart w:id="22" w:name="_Toc391364439"/>
      <w:bookmarkStart w:id="23" w:name="_Toc394672319"/>
      <w:bookmarkStart w:id="24" w:name="_Toc397078335"/>
      <w:r w:rsidRPr="003D572A">
        <w:rPr>
          <w:rFonts w:ascii="Times New Roman" w:hAnsi="Times New Roman"/>
          <w:szCs w:val="22"/>
        </w:rPr>
        <w:t>DE MINIMIS R</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3D572A">
        <w:rPr>
          <w:rFonts w:ascii="Times New Roman" w:hAnsi="Times New Roman"/>
          <w:szCs w:val="22"/>
        </w:rPr>
        <w:t>EGULATORY FEE LEVEL</w:t>
      </w:r>
    </w:p>
    <w:p w:rsidR="00802D9C" w:rsidRPr="00217874" w:rsidP="00802D9C" w14:paraId="03AA5B56" w14:textId="419C2C34">
      <w:pPr>
        <w:ind w:right="758"/>
        <w:rPr>
          <w:rFonts w:ascii="Times New Roman" w:hAnsi="Times New Roman"/>
          <w:spacing w:val="-3"/>
          <w:sz w:val="22"/>
          <w:szCs w:val="22"/>
        </w:rPr>
      </w:pPr>
      <w:r w:rsidRPr="003D572A">
        <w:rPr>
          <w:rFonts w:ascii="Times New Roman" w:hAnsi="Times New Roman"/>
          <w:sz w:val="22"/>
        </w:rPr>
        <w:t>Regulatees whose total FY 20</w:t>
      </w:r>
      <w:r w:rsidR="00415B0A">
        <w:rPr>
          <w:rFonts w:ascii="Times New Roman" w:hAnsi="Times New Roman"/>
          <w:sz w:val="22"/>
        </w:rPr>
        <w:t>2</w:t>
      </w:r>
      <w:r w:rsidR="00215BD9">
        <w:rPr>
          <w:rFonts w:ascii="Times New Roman" w:hAnsi="Times New Roman"/>
          <w:sz w:val="22"/>
        </w:rPr>
        <w:t>2</w:t>
      </w:r>
      <w:r w:rsidRPr="003D572A">
        <w:rPr>
          <w:rFonts w:ascii="Times New Roman" w:hAnsi="Times New Roman"/>
          <w:sz w:val="22"/>
        </w:rPr>
        <w:t xml:space="preserve"> annual regulatory fee liability, including all categories of </w:t>
      </w:r>
      <w:r w:rsidR="00EB427B">
        <w:rPr>
          <w:rFonts w:ascii="Times New Roman" w:hAnsi="Times New Roman"/>
          <w:sz w:val="22"/>
        </w:rPr>
        <w:t xml:space="preserve">regulatory </w:t>
      </w:r>
      <w:r w:rsidRPr="003D572A">
        <w:rPr>
          <w:rFonts w:ascii="Times New Roman" w:hAnsi="Times New Roman"/>
          <w:sz w:val="22"/>
        </w:rPr>
        <w:t>fees for which payment is due, is $</w:t>
      </w:r>
      <w:r w:rsidR="00605CB4">
        <w:rPr>
          <w:rFonts w:ascii="Times New Roman" w:hAnsi="Times New Roman"/>
          <w:sz w:val="22"/>
        </w:rPr>
        <w:t>1,000</w:t>
      </w:r>
      <w:r w:rsidRPr="003D572A">
        <w:rPr>
          <w:rFonts w:ascii="Times New Roman" w:hAnsi="Times New Roman"/>
          <w:sz w:val="22"/>
        </w:rPr>
        <w:t xml:space="preserve"> or less are exempt from payment of FY 20</w:t>
      </w:r>
      <w:r w:rsidR="00415B0A">
        <w:rPr>
          <w:rFonts w:ascii="Times New Roman" w:hAnsi="Times New Roman"/>
          <w:sz w:val="22"/>
        </w:rPr>
        <w:t>2</w:t>
      </w:r>
      <w:r w:rsidR="00215BD9">
        <w:rPr>
          <w:rFonts w:ascii="Times New Roman" w:hAnsi="Times New Roman"/>
          <w:sz w:val="22"/>
        </w:rPr>
        <w:t>2</w:t>
      </w:r>
      <w:r w:rsidRPr="003D572A">
        <w:rPr>
          <w:rFonts w:ascii="Times New Roman" w:hAnsi="Times New Roman"/>
          <w:sz w:val="22"/>
        </w:rPr>
        <w:t xml:space="preserve"> regulatory fees.</w:t>
      </w:r>
      <w:r w:rsidR="00670DBE">
        <w:rPr>
          <w:rFonts w:ascii="Times New Roman" w:hAnsi="Times New Roman"/>
          <w:sz w:val="22"/>
        </w:rPr>
        <w:t xml:space="preserve">  Thus, if </w:t>
      </w:r>
      <w:r w:rsidRPr="00670DBE" w:rsidR="00670DBE">
        <w:rPr>
          <w:rFonts w:ascii="Times New Roman" w:hAnsi="Times New Roman"/>
          <w:sz w:val="22"/>
        </w:rPr>
        <w:t>the sum total of all</w:t>
      </w:r>
      <w:r w:rsidR="00CE273C">
        <w:rPr>
          <w:rFonts w:ascii="Times New Roman" w:hAnsi="Times New Roman"/>
          <w:sz w:val="22"/>
        </w:rPr>
        <w:t xml:space="preserve"> annual</w:t>
      </w:r>
      <w:r w:rsidRPr="00670DBE" w:rsidR="00670DBE">
        <w:rPr>
          <w:rFonts w:ascii="Times New Roman" w:hAnsi="Times New Roman"/>
          <w:sz w:val="22"/>
        </w:rPr>
        <w:t xml:space="preserve"> FY 202</w:t>
      </w:r>
      <w:r w:rsidR="00215BD9">
        <w:rPr>
          <w:rFonts w:ascii="Times New Roman" w:hAnsi="Times New Roman"/>
          <w:sz w:val="22"/>
        </w:rPr>
        <w:t>2</w:t>
      </w:r>
      <w:r w:rsidRPr="00670DBE" w:rsidR="00670DBE">
        <w:rPr>
          <w:rFonts w:ascii="Times New Roman" w:hAnsi="Times New Roman"/>
          <w:sz w:val="22"/>
        </w:rPr>
        <w:t xml:space="preserve"> regulatory fees is $1,000 or less, you are considered </w:t>
      </w:r>
      <w:r w:rsidRPr="00BF4618" w:rsidR="00670DBE">
        <w:rPr>
          <w:rFonts w:ascii="Times New Roman" w:hAnsi="Times New Roman"/>
          <w:i/>
          <w:iCs/>
          <w:sz w:val="22"/>
        </w:rPr>
        <w:t>de minimis</w:t>
      </w:r>
      <w:r w:rsidRPr="00670DBE" w:rsidR="00670DBE">
        <w:rPr>
          <w:rFonts w:ascii="Times New Roman" w:hAnsi="Times New Roman"/>
          <w:sz w:val="22"/>
        </w:rPr>
        <w:t xml:space="preserve"> and do not have to pay FY 202</w:t>
      </w:r>
      <w:r w:rsidR="00215BD9">
        <w:rPr>
          <w:rFonts w:ascii="Times New Roman" w:hAnsi="Times New Roman"/>
          <w:sz w:val="22"/>
        </w:rPr>
        <w:t>2</w:t>
      </w:r>
      <w:r w:rsidRPr="00670DBE" w:rsidR="00670DBE">
        <w:rPr>
          <w:rFonts w:ascii="Times New Roman" w:hAnsi="Times New Roman"/>
          <w:sz w:val="22"/>
        </w:rPr>
        <w:t xml:space="preserve"> regulatory fees.  If you are </w:t>
      </w:r>
      <w:r w:rsidRPr="00BF4618" w:rsidR="00670DBE">
        <w:rPr>
          <w:rFonts w:ascii="Times New Roman" w:hAnsi="Times New Roman"/>
          <w:i/>
          <w:iCs/>
          <w:sz w:val="22"/>
        </w:rPr>
        <w:t>de minimis</w:t>
      </w:r>
      <w:r w:rsidRPr="00670DBE" w:rsidR="00670DBE">
        <w:rPr>
          <w:rFonts w:ascii="Times New Roman" w:hAnsi="Times New Roman"/>
          <w:sz w:val="22"/>
        </w:rPr>
        <w:t>, you will not need to report this exemption to the Commission.</w:t>
      </w:r>
      <w:r w:rsidR="00670DBE">
        <w:rPr>
          <w:rFonts w:ascii="Times New Roman" w:hAnsi="Times New Roman"/>
          <w:sz w:val="22"/>
        </w:rPr>
        <w:t xml:space="preserve">  </w:t>
      </w:r>
      <w:r w:rsidRPr="003D572A">
        <w:rPr>
          <w:rFonts w:ascii="Times New Roman" w:hAnsi="Times New Roman"/>
          <w:sz w:val="22"/>
        </w:rPr>
        <w:t xml:space="preserve">The </w:t>
      </w:r>
      <w:r w:rsidRPr="003D572A">
        <w:rPr>
          <w:rFonts w:ascii="Times New Roman" w:hAnsi="Times New Roman"/>
          <w:i/>
          <w:sz w:val="22"/>
        </w:rPr>
        <w:t>de minimis</w:t>
      </w:r>
      <w:r w:rsidRPr="003D572A">
        <w:rPr>
          <w:rFonts w:ascii="Times New Roman" w:hAnsi="Times New Roman"/>
          <w:sz w:val="22"/>
        </w:rPr>
        <w:t xml:space="preserve"> threshold applies only to filers of </w:t>
      </w:r>
      <w:r w:rsidRPr="00605CB4">
        <w:rPr>
          <w:rFonts w:ascii="Times New Roman" w:hAnsi="Times New Roman"/>
          <w:sz w:val="22"/>
          <w:u w:val="single"/>
        </w:rPr>
        <w:t>annual</w:t>
      </w:r>
      <w:r w:rsidRPr="003D572A">
        <w:rPr>
          <w:rFonts w:ascii="Times New Roman" w:hAnsi="Times New Roman"/>
          <w:sz w:val="22"/>
        </w:rPr>
        <w:t xml:space="preserve"> regulatory fees (not regulatory </w:t>
      </w:r>
      <w:r w:rsidRPr="00217874">
        <w:rPr>
          <w:rFonts w:ascii="Times New Roman" w:hAnsi="Times New Roman"/>
          <w:sz w:val="22"/>
          <w:szCs w:val="22"/>
        </w:rPr>
        <w:t xml:space="preserve">fees paid through multi-year </w:t>
      </w:r>
      <w:r w:rsidRPr="00217874" w:rsidR="00F77E57">
        <w:rPr>
          <w:rFonts w:ascii="Times New Roman" w:hAnsi="Times New Roman"/>
          <w:sz w:val="22"/>
          <w:szCs w:val="22"/>
        </w:rPr>
        <w:t xml:space="preserve">wireless </w:t>
      </w:r>
      <w:r w:rsidRPr="00217874">
        <w:rPr>
          <w:rFonts w:ascii="Times New Roman" w:hAnsi="Times New Roman"/>
          <w:sz w:val="22"/>
          <w:szCs w:val="22"/>
        </w:rPr>
        <w:t xml:space="preserve">filings), and it is not a permanent exemption.  </w:t>
      </w:r>
      <w:r w:rsidRPr="00217874" w:rsidR="00217874">
        <w:rPr>
          <w:rFonts w:ascii="Times New Roman" w:hAnsi="Times New Roman"/>
          <w:sz w:val="22"/>
          <w:szCs w:val="22"/>
        </w:rPr>
        <w:t xml:space="preserve">Rather, each regulatee will need to re-evaluate and re-calculate its regulatory fee liability each year in order to determine whether they meet the </w:t>
      </w:r>
      <w:r w:rsidRPr="00217874" w:rsidR="00217874">
        <w:rPr>
          <w:rFonts w:ascii="Times New Roman" w:hAnsi="Times New Roman"/>
          <w:i/>
          <w:iCs/>
          <w:sz w:val="22"/>
          <w:szCs w:val="22"/>
        </w:rPr>
        <w:t xml:space="preserve">de miminis </w:t>
      </w:r>
      <w:r w:rsidRPr="00217874" w:rsidR="00217874">
        <w:rPr>
          <w:rFonts w:ascii="Times New Roman" w:hAnsi="Times New Roman"/>
          <w:sz w:val="22"/>
          <w:szCs w:val="22"/>
        </w:rPr>
        <w:t>exemption</w:t>
      </w:r>
      <w:r w:rsidR="008D79FC">
        <w:rPr>
          <w:rFonts w:ascii="Times New Roman" w:hAnsi="Times New Roman"/>
          <w:sz w:val="22"/>
          <w:szCs w:val="22"/>
        </w:rPr>
        <w:t xml:space="preserve"> established by the Commission’s annual regulatory fee order</w:t>
      </w:r>
      <w:r w:rsidRPr="00217874" w:rsidR="00217874">
        <w:rPr>
          <w:rFonts w:ascii="Times New Roman" w:hAnsi="Times New Roman"/>
          <w:sz w:val="22"/>
          <w:szCs w:val="22"/>
        </w:rPr>
        <w:t>.</w:t>
      </w:r>
      <w:r w:rsidRPr="00217874">
        <w:rPr>
          <w:rFonts w:ascii="Times New Roman" w:hAnsi="Times New Roman"/>
          <w:sz w:val="22"/>
          <w:szCs w:val="22"/>
        </w:rPr>
        <w:t xml:space="preserve"> </w:t>
      </w:r>
      <w:r w:rsidRPr="00217874" w:rsidR="00605CB4">
        <w:rPr>
          <w:rFonts w:ascii="Times New Roman" w:hAnsi="Times New Roman"/>
          <w:sz w:val="22"/>
          <w:szCs w:val="22"/>
        </w:rPr>
        <w:t xml:space="preserve"> </w:t>
      </w:r>
      <w:r w:rsidRPr="00217874">
        <w:rPr>
          <w:rFonts w:ascii="Times New Roman" w:hAnsi="Times New Roman"/>
          <w:sz w:val="22"/>
          <w:szCs w:val="22"/>
        </w:rPr>
        <w:t>R</w:t>
      </w:r>
      <w:r w:rsidRPr="00217874">
        <w:rPr>
          <w:rFonts w:ascii="Times New Roman" w:hAnsi="Times New Roman"/>
          <w:spacing w:val="-3"/>
          <w:sz w:val="22"/>
          <w:szCs w:val="22"/>
        </w:rPr>
        <w:t xml:space="preserve">egulatees are responsible for calculating their total fee obligation to determine whether they qualify for this </w:t>
      </w:r>
      <w:r w:rsidRPr="00217874">
        <w:rPr>
          <w:rFonts w:ascii="Times New Roman" w:hAnsi="Times New Roman"/>
          <w:i/>
          <w:spacing w:val="-3"/>
          <w:sz w:val="22"/>
          <w:szCs w:val="22"/>
        </w:rPr>
        <w:t>de minimis</w:t>
      </w:r>
      <w:r w:rsidRPr="00217874">
        <w:rPr>
          <w:rFonts w:ascii="Times New Roman" w:hAnsi="Times New Roman"/>
          <w:spacing w:val="-3"/>
          <w:sz w:val="22"/>
          <w:szCs w:val="22"/>
        </w:rPr>
        <w:t xml:space="preserve"> exemption.  The Commission reserves the right to request documentation that supports a </w:t>
      </w:r>
      <w:r w:rsidRPr="00217874">
        <w:rPr>
          <w:rFonts w:ascii="Times New Roman" w:hAnsi="Times New Roman"/>
          <w:i/>
          <w:spacing w:val="-3"/>
          <w:sz w:val="22"/>
          <w:szCs w:val="22"/>
        </w:rPr>
        <w:t>de minimis</w:t>
      </w:r>
      <w:r w:rsidRPr="00217874">
        <w:rPr>
          <w:rFonts w:ascii="Times New Roman" w:hAnsi="Times New Roman"/>
          <w:spacing w:val="-3"/>
          <w:sz w:val="22"/>
          <w:szCs w:val="22"/>
        </w:rPr>
        <w:t xml:space="preserve"> exemption claim.</w:t>
      </w:r>
    </w:p>
    <w:p w:rsidR="00802D9C" w:rsidRPr="00217874" w:rsidP="00802D9C" w14:paraId="397E9888" w14:textId="77777777">
      <w:pPr>
        <w:ind w:right="758"/>
        <w:rPr>
          <w:rFonts w:ascii="Times New Roman" w:hAnsi="Times New Roman"/>
          <w:spacing w:val="-3"/>
          <w:sz w:val="22"/>
          <w:szCs w:val="22"/>
        </w:rPr>
      </w:pPr>
    </w:p>
    <w:p w:rsidR="00802D9C" w:rsidRPr="003D572A" w:rsidP="00802D9C" w14:paraId="667CB595" w14:textId="77777777">
      <w:pPr>
        <w:ind w:right="758"/>
        <w:rPr>
          <w:rFonts w:ascii="Times New Roman" w:hAnsi="Times New Roman"/>
          <w:sz w:val="22"/>
          <w:szCs w:val="22"/>
        </w:rPr>
      </w:pPr>
    </w:p>
    <w:p w:rsidR="00802D9C" w:rsidRPr="00CB1B0E" w:rsidP="00802D9C" w14:paraId="594F1481" w14:textId="77777777">
      <w:pPr>
        <w:tabs>
          <w:tab w:val="center" w:pos="4680"/>
        </w:tabs>
        <w:suppressAutoHyphens/>
        <w:spacing w:line="220" w:lineRule="auto"/>
        <w:rPr>
          <w:rFonts w:ascii="Times New Roman" w:hAnsi="Times New Roman"/>
          <w:b/>
          <w:bCs/>
          <w:strike/>
          <w:sz w:val="22"/>
          <w:szCs w:val="22"/>
        </w:rPr>
      </w:pPr>
      <w:r w:rsidRPr="003D1C18">
        <w:rPr>
          <w:rFonts w:ascii="Times New Roman" w:hAnsi="Times New Roman"/>
          <w:sz w:val="22"/>
          <w:szCs w:val="22"/>
        </w:rPr>
        <w:tab/>
      </w:r>
      <w:r w:rsidRPr="00CB1B0E">
        <w:rPr>
          <w:rFonts w:ascii="Times New Roman" w:hAnsi="Times New Roman"/>
          <w:b/>
          <w:bCs/>
          <w:sz w:val="22"/>
          <w:szCs w:val="22"/>
        </w:rPr>
        <w:t>- FCC-</w:t>
      </w:r>
    </w:p>
    <w:sectPr w:rsidSect="002015BF">
      <w:footerReference w:type="even" r:id="rId14"/>
      <w:footerReference w:type="default" r:id="rId15"/>
      <w:headerReference w:type="first" r:id="rId16"/>
      <w:footerReference w:type="first" r:id="rId17"/>
      <w:type w:val="continuous"/>
      <w:pgSz w:w="12240" w:h="15840" w:code="1"/>
      <w:pgMar w:top="1440" w:right="1008" w:bottom="864" w:left="1440" w:header="720" w:footer="72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2D9C" w14:paraId="16D0956D" w14:textId="253727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7D91">
      <w:rPr>
        <w:rStyle w:val="PageNumber"/>
        <w:noProof/>
      </w:rPr>
      <w:t>2</w:t>
    </w:r>
    <w:r>
      <w:rPr>
        <w:rStyle w:val="PageNumber"/>
      </w:rPr>
      <w:fldChar w:fldCharType="end"/>
    </w:r>
  </w:p>
  <w:p w:rsidR="00802D9C" w14:paraId="5B0125C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2D9C" w14:paraId="5B4E090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3CE3">
      <w:rPr>
        <w:rStyle w:val="PageNumber"/>
        <w:noProof/>
      </w:rPr>
      <w:t>2</w:t>
    </w:r>
    <w:r>
      <w:rPr>
        <w:rStyle w:val="PageNumber"/>
      </w:rPr>
      <w:fldChar w:fldCharType="end"/>
    </w:r>
  </w:p>
  <w:p w:rsidR="00802D9C" w14:paraId="5BBD0A6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2D9C" w14:paraId="6E17F10E"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B59BD" w14:paraId="01B250FB" w14:textId="77777777">
      <w:r>
        <w:separator/>
      </w:r>
    </w:p>
  </w:footnote>
  <w:footnote w:type="continuationSeparator" w:id="1">
    <w:p w:rsidR="004B59BD" w14:paraId="1E04E915" w14:textId="77777777">
      <w:r>
        <w:continuationSeparator/>
      </w:r>
    </w:p>
  </w:footnote>
  <w:footnote w:id="2">
    <w:p w:rsidR="00D6771D" w:rsidRPr="00F748C1" w:rsidP="00D6771D" w14:paraId="6129B553" w14:textId="77777777">
      <w:pPr>
        <w:pStyle w:val="FootnoteText"/>
        <w:spacing w:after="120"/>
      </w:pPr>
      <w:r w:rsidRPr="00F748C1">
        <w:rPr>
          <w:rStyle w:val="FootnoteReference"/>
        </w:rPr>
        <w:footnoteRef/>
      </w:r>
      <w:r w:rsidRPr="00F748C1">
        <w:t xml:space="preserve"> The Commission has instituted a mandatory electronic payment policy, which means that licensees will not be able to make regulatory fee payments by check, money order, or cashier’s check.  Only credit card, A</w:t>
      </w:r>
      <w:r>
        <w:t>utomated Clearing House (A</w:t>
      </w:r>
      <w:r w:rsidRPr="00F748C1">
        <w:t>CH</w:t>
      </w:r>
      <w:r>
        <w:t>)</w:t>
      </w:r>
      <w:r w:rsidRPr="00F748C1">
        <w:t xml:space="preserve">, and wire transfer payments will be accepted.  Please make sure that your electronic fee payment is made and the transaction is complete by the due date </w:t>
      </w:r>
      <w:r>
        <w:t>for</w:t>
      </w:r>
      <w:r w:rsidRPr="00F748C1">
        <w:t xml:space="preserve"> FY 202</w:t>
      </w:r>
      <w:r>
        <w:t>2</w:t>
      </w:r>
      <w:r w:rsidRPr="00F748C1">
        <w:t xml:space="preserve"> regulatory fees.  </w:t>
      </w:r>
    </w:p>
  </w:footnote>
  <w:footnote w:id="3">
    <w:p w:rsidR="00802D9C" w:rsidP="00BF4618" w14:paraId="26DDB664" w14:textId="24632B65">
      <w:pPr>
        <w:pStyle w:val="FootnoteText"/>
        <w:spacing w:after="120"/>
      </w:pPr>
      <w:r>
        <w:rPr>
          <w:rStyle w:val="FootnoteReference"/>
        </w:rPr>
        <w:footnoteRef/>
      </w:r>
      <w:r>
        <w:t xml:space="preserve"> </w:t>
      </w:r>
      <w:r w:rsidRPr="00B60211">
        <w:t xml:space="preserve">A bill is considered an account receivable in the Commission’s accounting system.  </w:t>
      </w:r>
      <w:r>
        <w:t>B</w:t>
      </w:r>
      <w:r w:rsidRPr="00B60211">
        <w:t>ills reflect the amount owed and have a payment due date of the last day of the regulatory fee payment window.  Consequently, if a bill is not paid by the due date, it becomes delinquent</w:t>
      </w:r>
      <w:r w:rsidR="003E4605">
        <w:rPr>
          <w:lang w:val="en-US"/>
        </w:rPr>
        <w:t>, a 25% penalty is immediately assessed on the delinquent fee debt,</w:t>
      </w:r>
      <w:r w:rsidRPr="00B60211">
        <w:t xml:space="preserve"> and </w:t>
      </w:r>
      <w:r w:rsidR="003E4605">
        <w:rPr>
          <w:lang w:val="en-US"/>
        </w:rPr>
        <w:t xml:space="preserve">the debt </w:t>
      </w:r>
      <w:r w:rsidRPr="00B60211">
        <w:t xml:space="preserve">is subject to our debt collection procedures.  </w:t>
      </w:r>
      <w:r w:rsidRPr="00B60211">
        <w:rPr>
          <w:i/>
        </w:rPr>
        <w:t>See</w:t>
      </w:r>
      <w:r w:rsidR="009B1A9A">
        <w:rPr>
          <w:lang w:val="en-US"/>
        </w:rPr>
        <w:t xml:space="preserve"> </w:t>
      </w:r>
      <w:r w:rsidRPr="00B60211">
        <w:t>47 CFR</w:t>
      </w:r>
      <w:r w:rsidR="009B1A9A">
        <w:rPr>
          <w:lang w:val="en-US"/>
        </w:rPr>
        <w:t xml:space="preserve"> </w:t>
      </w:r>
      <w:r w:rsidRPr="00B60211">
        <w:t>§§ 1.1161(c), 1.1164(</w:t>
      </w:r>
      <w:r w:rsidR="00DE1A25">
        <w:rPr>
          <w:lang w:val="en-US"/>
        </w:rPr>
        <w:t>c</w:t>
      </w:r>
      <w:r w:rsidRPr="00B60211">
        <w:t>), and 1.1910.</w:t>
      </w:r>
    </w:p>
  </w:footnote>
  <w:footnote w:id="4">
    <w:p w:rsidR="00802D9C" w:rsidP="00BF4618" w14:paraId="22AAE75B" w14:textId="78FB3211">
      <w:pPr>
        <w:pStyle w:val="FootnoteText"/>
        <w:spacing w:after="120"/>
      </w:pPr>
      <w:r>
        <w:rPr>
          <w:rStyle w:val="FootnoteReference"/>
        </w:rPr>
        <w:footnoteRef/>
      </w:r>
      <w:r w:rsidR="009B1A9A">
        <w:rPr>
          <w:rFonts w:ascii="Times New Roman" w:hAnsi="Times New Roman"/>
          <w:lang w:val="en-US"/>
        </w:rPr>
        <w:t xml:space="preserve">  </w:t>
      </w:r>
      <w:r w:rsidRPr="00B12EE3">
        <w:rPr>
          <w:rFonts w:ascii="Times New Roman" w:hAnsi="Times New Roman"/>
          <w:i/>
        </w:rPr>
        <w:t xml:space="preserve">See </w:t>
      </w:r>
      <w:r w:rsidRPr="00BF4618">
        <w:rPr>
          <w:rFonts w:ascii="Times New Roman" w:hAnsi="Times New Roman"/>
          <w:i/>
        </w:rPr>
        <w:t>Establishment of a Class A TV Service</w:t>
      </w:r>
      <w:r w:rsidRPr="00B12EE3">
        <w:rPr>
          <w:rFonts w:ascii="Times New Roman" w:hAnsi="Times New Roman"/>
        </w:rPr>
        <w:t>, MM Docket No. 00-10</w:t>
      </w:r>
      <w:r w:rsidR="00FE394F">
        <w:rPr>
          <w:rFonts w:ascii="Times New Roman" w:hAnsi="Times New Roman"/>
          <w:lang w:val="en-US"/>
        </w:rPr>
        <w:t>,</w:t>
      </w:r>
      <w:r w:rsidR="00A517F0">
        <w:rPr>
          <w:rFonts w:ascii="Times New Roman" w:hAnsi="Times New Roman"/>
          <w:lang w:val="en-US"/>
        </w:rPr>
        <w:t xml:space="preserve"> Report and Order, </w:t>
      </w:r>
      <w:r w:rsidRPr="00FE394F" w:rsidR="00FE394F">
        <w:rPr>
          <w:rFonts w:ascii="Times New Roman" w:hAnsi="Times New Roman"/>
        </w:rPr>
        <w:t>15 FCC Rcd</w:t>
      </w:r>
      <w:r w:rsidR="00CB1B0E">
        <w:rPr>
          <w:rFonts w:ascii="Times New Roman" w:hAnsi="Times New Roman"/>
          <w:lang w:val="en-US"/>
        </w:rPr>
        <w:t xml:space="preserve"> </w:t>
      </w:r>
      <w:r w:rsidRPr="00FE394F" w:rsidR="00FE394F">
        <w:rPr>
          <w:rFonts w:ascii="Times New Roman" w:hAnsi="Times New Roman"/>
        </w:rPr>
        <w:t xml:space="preserve">6355 </w:t>
      </w:r>
      <w:r w:rsidRPr="00B12EE3">
        <w:rPr>
          <w:rFonts w:ascii="Times New Roman" w:hAnsi="Times New Roman"/>
        </w:rPr>
        <w:t xml:space="preserve">(2000).  </w:t>
      </w:r>
    </w:p>
  </w:footnote>
  <w:footnote w:id="5">
    <w:p w:rsidR="00684C25" w:rsidP="006D72E2" w14:paraId="69091E10" w14:textId="77777777">
      <w:pPr>
        <w:pStyle w:val="FootnoteText"/>
        <w:spacing w:after="120"/>
      </w:pPr>
      <w:r>
        <w:rPr>
          <w:rStyle w:val="FootnoteReference"/>
        </w:rPr>
        <w:footnoteRef/>
      </w:r>
      <w:r>
        <w:t xml:space="preserve"> </w:t>
      </w:r>
      <w:r w:rsidRPr="003E5B48">
        <w:t>Payors should note that this change will mean that entities that have previously paid both regulatory fees and application fees at the same time by paper check will no longer be able to do so because regulatory fees payments by paper check will no longer be accepted.</w:t>
      </w:r>
    </w:p>
  </w:footnote>
  <w:footnote w:id="6">
    <w:p w:rsidR="00802D9C" w:rsidRPr="00147255" w:rsidP="006D72E2" w14:paraId="1E5E4656" w14:textId="671A0CE8">
      <w:pPr>
        <w:pStyle w:val="FootnoteText"/>
        <w:spacing w:after="120"/>
        <w:rPr>
          <w:lang w:val="en-US"/>
        </w:rPr>
      </w:pPr>
      <w:r>
        <w:rPr>
          <w:rStyle w:val="FootnoteReference"/>
        </w:rPr>
        <w:footnoteRef/>
      </w:r>
      <w:r>
        <w:t xml:space="preserve"> </w:t>
      </w:r>
      <w:r w:rsidRPr="00F12B45">
        <w:t xml:space="preserve">Customers who owe an amount on a bill, debt, or other obligation due to the federal government are prohibited from splitting the total amount due into multiple payments.  Splitting an amount owed into several payment transactions violates the credit card network and </w:t>
      </w:r>
      <w:r w:rsidR="00E42A17">
        <w:rPr>
          <w:lang w:val="en-US"/>
        </w:rPr>
        <w:t xml:space="preserve">the Bureau of </w:t>
      </w:r>
      <w:r w:rsidRPr="00F12B45">
        <w:t xml:space="preserve">Fiscal Service rules.  An amount owed that exceeds </w:t>
      </w:r>
      <w:r w:rsidR="00E42A17">
        <w:rPr>
          <w:lang w:val="en-US"/>
        </w:rPr>
        <w:t xml:space="preserve">the </w:t>
      </w:r>
      <w:r w:rsidRPr="00F12B45">
        <w:t>$24,999.99</w:t>
      </w:r>
      <w:r w:rsidR="00E42A17">
        <w:rPr>
          <w:lang w:val="en-US"/>
        </w:rPr>
        <w:t xml:space="preserve"> maximum</w:t>
      </w:r>
      <w:r w:rsidRPr="00F12B45">
        <w:t xml:space="preserve">, may not be split into two or more payment transactions in the same day by using one or multiple cards.  Also, an amount owed that exceeds the </w:t>
      </w:r>
      <w:r w:rsidR="00E42A17">
        <w:rPr>
          <w:lang w:val="en-US"/>
        </w:rPr>
        <w:t xml:space="preserve">$24,999.99 </w:t>
      </w:r>
      <w:r w:rsidRPr="00F12B45">
        <w:t>maximum may not be split into two or more transactions over multiple days by using one or more cards</w:t>
      </w:r>
      <w:r>
        <w:t>.</w:t>
      </w:r>
      <w:r w:rsidR="00E42A17">
        <w:rPr>
          <w:lang w:val="en-US"/>
        </w:rPr>
        <w:t xml:space="preserve"> </w:t>
      </w:r>
      <w:r w:rsidRPr="00147255" w:rsidR="00E42A17">
        <w:rPr>
          <w:i/>
          <w:iCs/>
          <w:lang w:val="en-US"/>
        </w:rPr>
        <w:t>Treasury Financial Manual</w:t>
      </w:r>
      <w:r w:rsidR="00E42A17">
        <w:rPr>
          <w:lang w:val="en-US"/>
        </w:rPr>
        <w:t xml:space="preserve">, Volume I, part 5, Chapter </w:t>
      </w:r>
      <w:r w:rsidR="004B0160">
        <w:rPr>
          <w:lang w:val="en-US"/>
        </w:rPr>
        <w:t xml:space="preserve">7000, Section 7055.30, </w:t>
      </w:r>
      <w:r w:rsidRPr="00147255" w:rsidR="004B0160">
        <w:rPr>
          <w:i/>
          <w:iCs/>
          <w:lang w:val="en-US"/>
        </w:rPr>
        <w:t>Prohibition on Splitting Transactions</w:t>
      </w:r>
      <w:r w:rsidR="004B0160">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200" w:rsidP="005E44C4" w14:paraId="457AF6ED" w14:textId="77777777">
    <w:pPr>
      <w:pStyle w:val="Header"/>
      <w:tabs>
        <w:tab w:val="clear" w:pos="4320"/>
        <w:tab w:val="clear" w:pos="8640"/>
      </w:tabs>
      <w:spacing w:before="40"/>
      <w:rPr>
        <w:rFonts w:ascii="Times New Roman" w:hAnsi="Times New Roman"/>
        <w:b/>
        <w:kern w:val="28"/>
        <w:sz w:val="56"/>
        <w:szCs w:val="56"/>
      </w:rPr>
    </w:pPr>
    <w:r w:rsidRPr="002015BF">
      <w:rPr>
        <w:rFonts w:ascii="Times New Roman" w:hAnsi="Times New Roman"/>
        <w:b/>
        <w:noProof/>
        <w:sz w:val="56"/>
        <w:szCs w:val="56"/>
      </w:rPr>
      <w:drawing>
        <wp:anchor distT="0" distB="0" distL="114300" distR="114300" simplePos="0" relativeHeight="251664384" behindDoc="0" locked="0" layoutInCell="0" allowOverlap="1">
          <wp:simplePos x="0" y="0"/>
          <wp:positionH relativeFrom="margin">
            <wp:align>left</wp:align>
          </wp:positionH>
          <wp:positionV relativeFrom="paragraph">
            <wp:posOffset>37465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2D9C" w:rsidRPr="002015BF" w:rsidP="005E44C4" w14:paraId="195FCB60" w14:textId="77777777">
    <w:pPr>
      <w:pStyle w:val="Header"/>
      <w:tabs>
        <w:tab w:val="clear" w:pos="4320"/>
        <w:tab w:val="clear" w:pos="8640"/>
      </w:tabs>
      <w:spacing w:before="40"/>
      <w:rPr>
        <w:rFonts w:ascii="Times New Roman" w:hAnsi="Times New Roman"/>
        <w:b/>
        <w:kern w:val="28"/>
        <w:sz w:val="56"/>
        <w:szCs w:val="56"/>
      </w:rPr>
    </w:pPr>
    <w:r w:rsidRPr="002015BF">
      <w:rPr>
        <w:rFonts w:ascii="Times New Roman" w:hAnsi="Times New Roman"/>
        <w:b/>
        <w:kern w:val="28"/>
        <w:sz w:val="56"/>
        <w:szCs w:val="56"/>
      </w:rPr>
      <w:t>REGULATORY FEES FACT SHEET</w:t>
    </w:r>
  </w:p>
  <w:p w:rsidR="00802D9C" w14:paraId="0B09DD39" w14:textId="77777777">
    <w:pPr>
      <w:pStyle w:val="Header"/>
      <w:tabs>
        <w:tab w:val="left" w:pos="1080"/>
        <w:tab w:val="clear" w:pos="4320"/>
        <w:tab w:val="clear" w:pos="8640"/>
      </w:tabs>
      <w:spacing w:line="1120" w:lineRule="exact"/>
      <w:ind w:left="720"/>
      <w:rPr>
        <w:rFonts w:ascii="Arial" w:hAnsi="Arial"/>
        <w:b/>
        <w:sz w:val="28"/>
      </w:rPr>
    </w:pPr>
    <w:r w:rsidRPr="006F1F27">
      <w:rPr>
        <w:rFonts w:ascii="Times New Roman" w:hAnsi="Times New Roman"/>
        <w:b/>
        <w:noProof/>
        <w:sz w:val="72"/>
        <w:szCs w:val="72"/>
      </w:rPr>
      <mc:AlternateContent>
        <mc:Choice Requires="wps">
          <w:drawing>
            <wp:anchor distT="0" distB="0" distL="114300" distR="114300" simplePos="0" relativeHeight="251658240" behindDoc="0" locked="0" layoutInCell="1" allowOverlap="1">
              <wp:simplePos x="0" y="0"/>
              <wp:positionH relativeFrom="column">
                <wp:posOffset>-66675</wp:posOffset>
              </wp:positionH>
              <wp:positionV relativeFrom="paragraph">
                <wp:posOffset>1270</wp:posOffset>
              </wp:positionV>
              <wp:extent cx="2743200" cy="58102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43200" cy="58102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02D9C" w14:textId="77777777">
                          <w:pPr>
                            <w:rPr>
                              <w:rFonts w:ascii="Arial" w:hAnsi="Arial"/>
                              <w:b/>
                            </w:rPr>
                          </w:pPr>
                          <w:r>
                            <w:rPr>
                              <w:rFonts w:ascii="Arial" w:hAnsi="Arial"/>
                              <w:b/>
                            </w:rPr>
                            <w:t>Federal Communications Commission</w:t>
                          </w:r>
                        </w:p>
                        <w:p w:rsidR="00802D9C" w14:textId="2D5C27CB">
                          <w:pPr>
                            <w:rPr>
                              <w:rFonts w:ascii="Arial" w:hAnsi="Arial"/>
                              <w:b/>
                            </w:rPr>
                          </w:pPr>
                          <w:r>
                            <w:rPr>
                              <w:rFonts w:ascii="Arial" w:hAnsi="Arial"/>
                              <w:b/>
                            </w:rPr>
                            <w:t xml:space="preserve">45  </w:t>
                          </w:r>
                          <w:r w:rsidR="00CE273C">
                            <w:rPr>
                              <w:rFonts w:ascii="Arial" w:hAnsi="Arial"/>
                              <w:b/>
                            </w:rPr>
                            <w:t xml:space="preserve">L </w:t>
                          </w:r>
                          <w:r>
                            <w:rPr>
                              <w:rFonts w:ascii="Arial" w:hAnsi="Arial"/>
                              <w:b/>
                            </w:rPr>
                            <w:t xml:space="preserve">St., </w:t>
                          </w:r>
                          <w:r w:rsidR="00CE273C">
                            <w:rPr>
                              <w:rFonts w:ascii="Arial" w:hAnsi="Arial"/>
                              <w:b/>
                            </w:rPr>
                            <w:t>NE</w:t>
                          </w:r>
                          <w:r w:rsidR="003A17B3">
                            <w:rPr>
                              <w:rFonts w:ascii="Arial" w:hAnsi="Arial"/>
                              <w:b/>
                            </w:rPr>
                            <w:t xml:space="preserve"> </w:t>
                          </w:r>
                        </w:p>
                        <w:p w:rsidR="00802D9C"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3in;height:45.75pt;margin-top:0.1pt;margin-left:-5.2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02D9C" w14:paraId="6B9316B4" w14:textId="77777777">
                    <w:pPr>
                      <w:rPr>
                        <w:rFonts w:ascii="Arial" w:hAnsi="Arial"/>
                        <w:b/>
                      </w:rPr>
                    </w:pPr>
                    <w:r>
                      <w:rPr>
                        <w:rFonts w:ascii="Arial" w:hAnsi="Arial"/>
                        <w:b/>
                      </w:rPr>
                      <w:t>Federal Communications Commission</w:t>
                    </w:r>
                  </w:p>
                  <w:p w:rsidR="00802D9C" w14:paraId="04DAE3D1" w14:textId="2D5C27CB">
                    <w:pPr>
                      <w:rPr>
                        <w:rFonts w:ascii="Arial" w:hAnsi="Arial"/>
                        <w:b/>
                      </w:rPr>
                    </w:pPr>
                    <w:r>
                      <w:rPr>
                        <w:rFonts w:ascii="Arial" w:hAnsi="Arial"/>
                        <w:b/>
                      </w:rPr>
                      <w:t xml:space="preserve">45  </w:t>
                    </w:r>
                    <w:r w:rsidR="00CE273C">
                      <w:rPr>
                        <w:rFonts w:ascii="Arial" w:hAnsi="Arial"/>
                        <w:b/>
                      </w:rPr>
                      <w:t xml:space="preserve">L </w:t>
                    </w:r>
                    <w:r>
                      <w:rPr>
                        <w:rFonts w:ascii="Arial" w:hAnsi="Arial"/>
                        <w:b/>
                      </w:rPr>
                      <w:t xml:space="preserve">St., </w:t>
                    </w:r>
                    <w:r w:rsidR="00CE273C">
                      <w:rPr>
                        <w:rFonts w:ascii="Arial" w:hAnsi="Arial"/>
                        <w:b/>
                      </w:rPr>
                      <w:t>NE</w:t>
                    </w:r>
                    <w:r w:rsidR="003A17B3">
                      <w:rPr>
                        <w:rFonts w:ascii="Arial" w:hAnsi="Arial"/>
                        <w:b/>
                      </w:rPr>
                      <w:t xml:space="preserve"> </w:t>
                    </w:r>
                  </w:p>
                  <w:p w:rsidR="00802D9C" w14:paraId="5C62761B" w14:textId="77777777">
                    <w:pPr>
                      <w:rPr>
                        <w:rFonts w:ascii="Arial" w:hAnsi="Arial"/>
                        <w:sz w:val="24"/>
                      </w:rPr>
                    </w:pPr>
                    <w:r>
                      <w:rPr>
                        <w:rFonts w:ascii="Arial" w:hAnsi="Arial"/>
                        <w:b/>
                      </w:rPr>
                      <w:t>Washington, D.C. 20554</w:t>
                    </w:r>
                  </w:p>
                </w:txbxContent>
              </v:textbox>
            </v:shape>
          </w:pict>
        </mc:Fallback>
      </mc:AlternateContent>
    </w:r>
    <w:r w:rsidR="00036935">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3594735</wp:posOffset>
              </wp:positionH>
              <wp:positionV relativeFrom="paragraph">
                <wp:posOffset>128905</wp:posOffset>
              </wp:positionV>
              <wp:extent cx="2514600" cy="457200"/>
              <wp:effectExtent l="0" t="0" r="0" b="0"/>
              <wp:wrapNone/>
              <wp:docPr id="2"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514600" cy="457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02D9C" w14:textId="41B82CD9">
                          <w:pPr>
                            <w:spacing w:before="40"/>
                            <w:jc w:val="center"/>
                            <w:rPr>
                              <w:rFonts w:ascii="Arial" w:hAnsi="Arial"/>
                              <w:b/>
                              <w:sz w:val="24"/>
                              <w:szCs w:val="24"/>
                            </w:rPr>
                          </w:pPr>
                          <w:r>
                            <w:rPr>
                              <w:rFonts w:ascii="Arial" w:hAnsi="Arial"/>
                              <w:b/>
                              <w:sz w:val="24"/>
                              <w:szCs w:val="24"/>
                            </w:rPr>
                            <w:t>September</w:t>
                          </w:r>
                          <w:r w:rsidR="00242540">
                            <w:rPr>
                              <w:rFonts w:ascii="Arial" w:hAnsi="Arial"/>
                              <w:b/>
                              <w:sz w:val="24"/>
                              <w:szCs w:val="24"/>
                            </w:rPr>
                            <w:t xml:space="preserve"> </w:t>
                          </w:r>
                          <w:r w:rsidR="00277D91">
                            <w:rPr>
                              <w:rFonts w:ascii="Arial" w:hAnsi="Arial"/>
                              <w:b/>
                              <w:sz w:val="24"/>
                              <w:szCs w:val="24"/>
                            </w:rPr>
                            <w:t>8</w:t>
                          </w:r>
                          <w:r>
                            <w:rPr>
                              <w:rFonts w:ascii="Arial" w:hAnsi="Arial"/>
                              <w:b/>
                              <w:sz w:val="24"/>
                              <w:szCs w:val="24"/>
                            </w:rPr>
                            <w:t>, 20</w:t>
                          </w:r>
                          <w:r w:rsidR="00DD472C">
                            <w:rPr>
                              <w:rFonts w:ascii="Arial" w:hAnsi="Arial"/>
                              <w:b/>
                              <w:sz w:val="24"/>
                              <w:szCs w:val="24"/>
                            </w:rPr>
                            <w:t>2</w:t>
                          </w:r>
                          <w:r w:rsidR="00722A69">
                            <w:rPr>
                              <w:rFonts w:ascii="Arial" w:hAnsi="Arial"/>
                              <w:b/>
                              <w:sz w:val="24"/>
                              <w:szCs w:val="24"/>
                            </w:rPr>
                            <w:t>2</w:t>
                          </w:r>
                        </w:p>
                        <w:p w:rsidR="00802D9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0" type="#_x0000_t202" style="width:198pt;height:36pt;margin-top:10.15pt;margin-left:283.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02D9C" w14:paraId="39BE85EE" w14:textId="41B82CD9">
                    <w:pPr>
                      <w:spacing w:before="40"/>
                      <w:jc w:val="center"/>
                      <w:rPr>
                        <w:rFonts w:ascii="Arial" w:hAnsi="Arial"/>
                        <w:b/>
                        <w:sz w:val="24"/>
                        <w:szCs w:val="24"/>
                      </w:rPr>
                    </w:pPr>
                    <w:r>
                      <w:rPr>
                        <w:rFonts w:ascii="Arial" w:hAnsi="Arial"/>
                        <w:b/>
                        <w:sz w:val="24"/>
                        <w:szCs w:val="24"/>
                      </w:rPr>
                      <w:t>September</w:t>
                    </w:r>
                    <w:r w:rsidR="00242540">
                      <w:rPr>
                        <w:rFonts w:ascii="Arial" w:hAnsi="Arial"/>
                        <w:b/>
                        <w:sz w:val="24"/>
                        <w:szCs w:val="24"/>
                      </w:rPr>
                      <w:t xml:space="preserve"> </w:t>
                    </w:r>
                    <w:r w:rsidR="00277D91">
                      <w:rPr>
                        <w:rFonts w:ascii="Arial" w:hAnsi="Arial"/>
                        <w:b/>
                        <w:sz w:val="24"/>
                        <w:szCs w:val="24"/>
                      </w:rPr>
                      <w:t>8</w:t>
                    </w:r>
                    <w:r>
                      <w:rPr>
                        <w:rFonts w:ascii="Arial" w:hAnsi="Arial"/>
                        <w:b/>
                        <w:sz w:val="24"/>
                        <w:szCs w:val="24"/>
                      </w:rPr>
                      <w:t>, 20</w:t>
                    </w:r>
                    <w:r w:rsidR="00DD472C">
                      <w:rPr>
                        <w:rFonts w:ascii="Arial" w:hAnsi="Arial"/>
                        <w:b/>
                        <w:sz w:val="24"/>
                        <w:szCs w:val="24"/>
                      </w:rPr>
                      <w:t>2</w:t>
                    </w:r>
                    <w:r w:rsidR="00722A69">
                      <w:rPr>
                        <w:rFonts w:ascii="Arial" w:hAnsi="Arial"/>
                        <w:b/>
                        <w:sz w:val="24"/>
                        <w:szCs w:val="24"/>
                      </w:rPr>
                      <w:t>2</w:t>
                    </w:r>
                  </w:p>
                  <w:p w:rsidR="00802D9C" w14:paraId="5D24D094" w14:textId="77777777">
                    <w:pPr>
                      <w:jc w:val="right"/>
                    </w:pPr>
                  </w:p>
                </w:txbxContent>
              </v:textbox>
            </v:shape>
          </w:pict>
        </mc:Fallback>
      </mc:AlternateContent>
    </w:r>
    <w:r w:rsidR="00036935">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-62865</wp:posOffset>
              </wp:positionH>
              <wp:positionV relativeFrom="paragraph">
                <wp:posOffset>868680</wp:posOffset>
              </wp:positionV>
              <wp:extent cx="6858000" cy="2540"/>
              <wp:effectExtent l="0" t="0" r="0" b="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width-percent:0;mso-width-relative:page;mso-wrap-distance-bottom:0;mso-wrap-distance-left:9pt;mso-wrap-distance-right:9pt;mso-wrap-distance-top:0;mso-wrap-style:square;position:absolute;visibility:visible;z-index:251661312" from="-4.95pt,68.4pt" to="535.05pt,68.6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72C59"/>
    <w:multiLevelType w:val="hybridMultilevel"/>
    <w:tmpl w:val="8A5A435A"/>
    <w:lvl w:ilvl="0">
      <w:start w:val="0"/>
      <w:numFmt w:val="bullet"/>
      <w:lvlText w:val=""/>
      <w:lvlJc w:val="left"/>
      <w:pPr>
        <w:tabs>
          <w:tab w:val="num" w:pos="1080"/>
        </w:tabs>
        <w:ind w:left="1080" w:hanging="720"/>
      </w:pPr>
      <w:rPr>
        <w:rFonts w:ascii="Wingdings" w:eastAsia="Times New Roman" w:hAnsi="Wingdings" w:cs="Times New Roman" w:hint="default"/>
      </w:rPr>
    </w:lvl>
    <w:lvl w:ilvl="1" w:tentative="1">
      <w:start w:val="1"/>
      <w:numFmt w:val="bullet"/>
      <w:lvlText w:val="o"/>
      <w:lvlJc w:val="left"/>
      <w:pPr>
        <w:tabs>
          <w:tab w:val="num" w:pos="1440"/>
        </w:tabs>
        <w:ind w:left="1440" w:hanging="360"/>
      </w:pPr>
      <w:rPr>
        <w:rFonts w:ascii="Courier New" w:hAnsi="Courier New" w:cs="News Gothic M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News Gothic M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News Gothic M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61182925"/>
    <w:multiLevelType w:val="singleLevel"/>
    <w:tmpl w:val="763E8624"/>
    <w:lvl w:ilvl="0">
      <w:start w:val="1"/>
      <w:numFmt w:val="decimal"/>
      <w:pStyle w:val="ParaNum0"/>
      <w:lvlText w:val="%1."/>
      <w:lvlJc w:val="left"/>
      <w:pPr>
        <w:tabs>
          <w:tab w:val="num" w:pos="1080"/>
        </w:tabs>
        <w:ind w:left="0" w:firstLine="720"/>
      </w:pPr>
      <w:rPr>
        <w:rFonts w:ascii="Times New Roman" w:hAnsi="Times New Roman" w:cs="Times New Roman" w:hint="default"/>
        <w:sz w:val="22"/>
        <w:szCs w:val="22"/>
      </w:rPr>
    </w:lvl>
  </w:abstractNum>
  <w:abstractNum w:abstractNumId="8">
    <w:nsid w:val="7C21453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8"/>
  </w:num>
  <w:num w:numId="14">
    <w:abstractNumId w:val="0"/>
  </w:num>
  <w:num w:numId="15">
    <w:abstractNumId w:val="7"/>
  </w:num>
  <w:num w:numId="16">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1E7"/>
    <w:rsid w:val="00003F60"/>
    <w:rsid w:val="0001245B"/>
    <w:rsid w:val="000134A1"/>
    <w:rsid w:val="000158D5"/>
    <w:rsid w:val="000209CA"/>
    <w:rsid w:val="00021FB8"/>
    <w:rsid w:val="00036935"/>
    <w:rsid w:val="000813CF"/>
    <w:rsid w:val="00093CE0"/>
    <w:rsid w:val="000A7D0B"/>
    <w:rsid w:val="000C27DD"/>
    <w:rsid w:val="000C3D9A"/>
    <w:rsid w:val="000D3E0E"/>
    <w:rsid w:val="000D54A3"/>
    <w:rsid w:val="000F65B1"/>
    <w:rsid w:val="000F78EE"/>
    <w:rsid w:val="00102F11"/>
    <w:rsid w:val="00121B91"/>
    <w:rsid w:val="00126CCE"/>
    <w:rsid w:val="00130D44"/>
    <w:rsid w:val="001338A6"/>
    <w:rsid w:val="00135FED"/>
    <w:rsid w:val="00136591"/>
    <w:rsid w:val="00146C38"/>
    <w:rsid w:val="00146D39"/>
    <w:rsid w:val="00147255"/>
    <w:rsid w:val="00154E2E"/>
    <w:rsid w:val="00162591"/>
    <w:rsid w:val="00193071"/>
    <w:rsid w:val="00193BC8"/>
    <w:rsid w:val="00194B3C"/>
    <w:rsid w:val="00197A85"/>
    <w:rsid w:val="001B2549"/>
    <w:rsid w:val="001C35A9"/>
    <w:rsid w:val="001C6229"/>
    <w:rsid w:val="001F69B7"/>
    <w:rsid w:val="002015BF"/>
    <w:rsid w:val="00205D88"/>
    <w:rsid w:val="00215BD9"/>
    <w:rsid w:val="00217874"/>
    <w:rsid w:val="00242540"/>
    <w:rsid w:val="002451FE"/>
    <w:rsid w:val="00260B9F"/>
    <w:rsid w:val="00263D03"/>
    <w:rsid w:val="00277D91"/>
    <w:rsid w:val="00285960"/>
    <w:rsid w:val="002967C2"/>
    <w:rsid w:val="00297534"/>
    <w:rsid w:val="002B049F"/>
    <w:rsid w:val="002B4734"/>
    <w:rsid w:val="002B7C89"/>
    <w:rsid w:val="002C3446"/>
    <w:rsid w:val="002D06D2"/>
    <w:rsid w:val="002E3EA8"/>
    <w:rsid w:val="002E4F83"/>
    <w:rsid w:val="002E6250"/>
    <w:rsid w:val="002F6B6E"/>
    <w:rsid w:val="0031486B"/>
    <w:rsid w:val="003307C0"/>
    <w:rsid w:val="003426DD"/>
    <w:rsid w:val="00347C05"/>
    <w:rsid w:val="00351298"/>
    <w:rsid w:val="00354477"/>
    <w:rsid w:val="00371DDF"/>
    <w:rsid w:val="00372BFB"/>
    <w:rsid w:val="00387679"/>
    <w:rsid w:val="00396B70"/>
    <w:rsid w:val="00396CA6"/>
    <w:rsid w:val="003A17B3"/>
    <w:rsid w:val="003A6901"/>
    <w:rsid w:val="003B3CAE"/>
    <w:rsid w:val="003B70BE"/>
    <w:rsid w:val="003C3C4D"/>
    <w:rsid w:val="003C615A"/>
    <w:rsid w:val="003C6EDE"/>
    <w:rsid w:val="003D1C18"/>
    <w:rsid w:val="003D572A"/>
    <w:rsid w:val="003D609F"/>
    <w:rsid w:val="003E00DE"/>
    <w:rsid w:val="003E4605"/>
    <w:rsid w:val="003E5B48"/>
    <w:rsid w:val="00405BCE"/>
    <w:rsid w:val="00415B0A"/>
    <w:rsid w:val="00415DC3"/>
    <w:rsid w:val="004418EF"/>
    <w:rsid w:val="0046456A"/>
    <w:rsid w:val="004807AC"/>
    <w:rsid w:val="00485DC7"/>
    <w:rsid w:val="00493953"/>
    <w:rsid w:val="004945B2"/>
    <w:rsid w:val="004A14DE"/>
    <w:rsid w:val="004A2530"/>
    <w:rsid w:val="004A35A3"/>
    <w:rsid w:val="004A3DBF"/>
    <w:rsid w:val="004A4574"/>
    <w:rsid w:val="004A6EA8"/>
    <w:rsid w:val="004B0160"/>
    <w:rsid w:val="004B1290"/>
    <w:rsid w:val="004B2387"/>
    <w:rsid w:val="004B59BD"/>
    <w:rsid w:val="004E4560"/>
    <w:rsid w:val="004E65FE"/>
    <w:rsid w:val="004F5FA0"/>
    <w:rsid w:val="00505443"/>
    <w:rsid w:val="0050640B"/>
    <w:rsid w:val="00521191"/>
    <w:rsid w:val="005318A9"/>
    <w:rsid w:val="00534200"/>
    <w:rsid w:val="00544E4A"/>
    <w:rsid w:val="005636A2"/>
    <w:rsid w:val="00565B01"/>
    <w:rsid w:val="005778CD"/>
    <w:rsid w:val="00595E72"/>
    <w:rsid w:val="005B7D6E"/>
    <w:rsid w:val="005D7B40"/>
    <w:rsid w:val="005E01B7"/>
    <w:rsid w:val="005E44C4"/>
    <w:rsid w:val="00605CB4"/>
    <w:rsid w:val="0060636E"/>
    <w:rsid w:val="00617D9A"/>
    <w:rsid w:val="0062177B"/>
    <w:rsid w:val="00640660"/>
    <w:rsid w:val="00670DBE"/>
    <w:rsid w:val="00680142"/>
    <w:rsid w:val="00684C25"/>
    <w:rsid w:val="00692616"/>
    <w:rsid w:val="00693189"/>
    <w:rsid w:val="006A41A4"/>
    <w:rsid w:val="006A440C"/>
    <w:rsid w:val="006B027D"/>
    <w:rsid w:val="006C47F5"/>
    <w:rsid w:val="006D04E7"/>
    <w:rsid w:val="006D72E2"/>
    <w:rsid w:val="006E5829"/>
    <w:rsid w:val="006F1F27"/>
    <w:rsid w:val="00722A69"/>
    <w:rsid w:val="00735990"/>
    <w:rsid w:val="007379C9"/>
    <w:rsid w:val="007423FD"/>
    <w:rsid w:val="00742D12"/>
    <w:rsid w:val="00755FBE"/>
    <w:rsid w:val="00766FC5"/>
    <w:rsid w:val="00771A8D"/>
    <w:rsid w:val="00777535"/>
    <w:rsid w:val="00780B26"/>
    <w:rsid w:val="00796ED3"/>
    <w:rsid w:val="007A4E25"/>
    <w:rsid w:val="007C7F32"/>
    <w:rsid w:val="007D426F"/>
    <w:rsid w:val="007D5679"/>
    <w:rsid w:val="007F293F"/>
    <w:rsid w:val="007F7B46"/>
    <w:rsid w:val="00802D9C"/>
    <w:rsid w:val="00811F1F"/>
    <w:rsid w:val="008246ED"/>
    <w:rsid w:val="008466E2"/>
    <w:rsid w:val="00855106"/>
    <w:rsid w:val="008677A3"/>
    <w:rsid w:val="00891121"/>
    <w:rsid w:val="0089447F"/>
    <w:rsid w:val="008A4667"/>
    <w:rsid w:val="008C51C6"/>
    <w:rsid w:val="008D1433"/>
    <w:rsid w:val="008D2D44"/>
    <w:rsid w:val="008D35CC"/>
    <w:rsid w:val="008D79FC"/>
    <w:rsid w:val="008F1F6D"/>
    <w:rsid w:val="008F23AE"/>
    <w:rsid w:val="008F60D9"/>
    <w:rsid w:val="00910974"/>
    <w:rsid w:val="0091585D"/>
    <w:rsid w:val="00935DBC"/>
    <w:rsid w:val="00937615"/>
    <w:rsid w:val="0094336E"/>
    <w:rsid w:val="00953251"/>
    <w:rsid w:val="0096309D"/>
    <w:rsid w:val="00966F3F"/>
    <w:rsid w:val="00977669"/>
    <w:rsid w:val="00980BA2"/>
    <w:rsid w:val="00982562"/>
    <w:rsid w:val="00985FB7"/>
    <w:rsid w:val="00986766"/>
    <w:rsid w:val="00987CBD"/>
    <w:rsid w:val="009941E7"/>
    <w:rsid w:val="009B1A9A"/>
    <w:rsid w:val="009C4007"/>
    <w:rsid w:val="009C44DA"/>
    <w:rsid w:val="009C7375"/>
    <w:rsid w:val="009D270A"/>
    <w:rsid w:val="009D64FA"/>
    <w:rsid w:val="009E3211"/>
    <w:rsid w:val="009E669D"/>
    <w:rsid w:val="00A045A0"/>
    <w:rsid w:val="00A06521"/>
    <w:rsid w:val="00A13379"/>
    <w:rsid w:val="00A17651"/>
    <w:rsid w:val="00A21252"/>
    <w:rsid w:val="00A262EE"/>
    <w:rsid w:val="00A278CB"/>
    <w:rsid w:val="00A32A0B"/>
    <w:rsid w:val="00A33A3A"/>
    <w:rsid w:val="00A35654"/>
    <w:rsid w:val="00A517F0"/>
    <w:rsid w:val="00A530E1"/>
    <w:rsid w:val="00A77C36"/>
    <w:rsid w:val="00A8268C"/>
    <w:rsid w:val="00A82838"/>
    <w:rsid w:val="00A86517"/>
    <w:rsid w:val="00A87790"/>
    <w:rsid w:val="00AB64C1"/>
    <w:rsid w:val="00AD5F23"/>
    <w:rsid w:val="00AD6D6B"/>
    <w:rsid w:val="00AD7308"/>
    <w:rsid w:val="00AE1196"/>
    <w:rsid w:val="00B12EE3"/>
    <w:rsid w:val="00B15C57"/>
    <w:rsid w:val="00B33801"/>
    <w:rsid w:val="00B3387A"/>
    <w:rsid w:val="00B350FD"/>
    <w:rsid w:val="00B46EC1"/>
    <w:rsid w:val="00B509B5"/>
    <w:rsid w:val="00B50C01"/>
    <w:rsid w:val="00B60211"/>
    <w:rsid w:val="00B7373E"/>
    <w:rsid w:val="00B915AC"/>
    <w:rsid w:val="00B950EC"/>
    <w:rsid w:val="00BB48BB"/>
    <w:rsid w:val="00BB65C9"/>
    <w:rsid w:val="00BB6EC5"/>
    <w:rsid w:val="00BD5BC4"/>
    <w:rsid w:val="00BE153B"/>
    <w:rsid w:val="00BE6FC0"/>
    <w:rsid w:val="00BF0B90"/>
    <w:rsid w:val="00BF1D19"/>
    <w:rsid w:val="00BF4618"/>
    <w:rsid w:val="00C22127"/>
    <w:rsid w:val="00C23DDF"/>
    <w:rsid w:val="00C3197B"/>
    <w:rsid w:val="00C33DFC"/>
    <w:rsid w:val="00C33E96"/>
    <w:rsid w:val="00C416FD"/>
    <w:rsid w:val="00C41748"/>
    <w:rsid w:val="00C507EE"/>
    <w:rsid w:val="00C81102"/>
    <w:rsid w:val="00C927E0"/>
    <w:rsid w:val="00C9303C"/>
    <w:rsid w:val="00C955B9"/>
    <w:rsid w:val="00CB1B0E"/>
    <w:rsid w:val="00CC45BB"/>
    <w:rsid w:val="00CE273C"/>
    <w:rsid w:val="00CE3AC5"/>
    <w:rsid w:val="00CE4E6F"/>
    <w:rsid w:val="00CF2368"/>
    <w:rsid w:val="00CF7018"/>
    <w:rsid w:val="00D17575"/>
    <w:rsid w:val="00D22710"/>
    <w:rsid w:val="00D509A2"/>
    <w:rsid w:val="00D51E2C"/>
    <w:rsid w:val="00D53F70"/>
    <w:rsid w:val="00D63A2C"/>
    <w:rsid w:val="00D6771D"/>
    <w:rsid w:val="00D71E9C"/>
    <w:rsid w:val="00D7316A"/>
    <w:rsid w:val="00D75392"/>
    <w:rsid w:val="00D766E5"/>
    <w:rsid w:val="00D8341D"/>
    <w:rsid w:val="00DB516C"/>
    <w:rsid w:val="00DC1646"/>
    <w:rsid w:val="00DD472C"/>
    <w:rsid w:val="00DE1A25"/>
    <w:rsid w:val="00DF7E66"/>
    <w:rsid w:val="00E04136"/>
    <w:rsid w:val="00E057C1"/>
    <w:rsid w:val="00E15DF4"/>
    <w:rsid w:val="00E42A17"/>
    <w:rsid w:val="00E61040"/>
    <w:rsid w:val="00E644B0"/>
    <w:rsid w:val="00E838E5"/>
    <w:rsid w:val="00EA0316"/>
    <w:rsid w:val="00EA1A98"/>
    <w:rsid w:val="00EB427B"/>
    <w:rsid w:val="00EE2B2F"/>
    <w:rsid w:val="00EE5EA5"/>
    <w:rsid w:val="00EF6780"/>
    <w:rsid w:val="00F03C7F"/>
    <w:rsid w:val="00F06D38"/>
    <w:rsid w:val="00F1169E"/>
    <w:rsid w:val="00F12B45"/>
    <w:rsid w:val="00F321CA"/>
    <w:rsid w:val="00F52D35"/>
    <w:rsid w:val="00F539E9"/>
    <w:rsid w:val="00F60F30"/>
    <w:rsid w:val="00F748C1"/>
    <w:rsid w:val="00F77E57"/>
    <w:rsid w:val="00F86879"/>
    <w:rsid w:val="00FA03E7"/>
    <w:rsid w:val="00FA0710"/>
    <w:rsid w:val="00FA28AD"/>
    <w:rsid w:val="00FA5A13"/>
    <w:rsid w:val="00FC3950"/>
    <w:rsid w:val="00FC3CE3"/>
    <w:rsid w:val="00FD2999"/>
    <w:rsid w:val="00FD5FA9"/>
    <w:rsid w:val="00FD71CD"/>
    <w:rsid w:val="00FE394F"/>
    <w:rsid w:val="00FF0FE5"/>
    <w:rsid w:val="00FF6E5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1B0F9D2"/>
  <w15:chartTrackingRefBased/>
  <w15:docId w15:val="{A72061A3-BCD8-4C9E-A73A-F876FA33C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Times Roman" w:hAnsi="Times Roman"/>
    </w:rPr>
  </w:style>
  <w:style w:type="paragraph" w:styleId="Heading1">
    <w:name w:val="heading 1"/>
    <w:basedOn w:val="Normal"/>
    <w:next w:val="Normal"/>
    <w:qFormat/>
    <w:pPr>
      <w:keepNext/>
      <w:numPr>
        <w:numId w:val="2"/>
      </w:numPr>
      <w:suppressAutoHyphens/>
      <w:spacing w:after="220"/>
      <w:jc w:val="both"/>
      <w:outlineLvl w:val="0"/>
    </w:pPr>
    <w:rPr>
      <w:b/>
      <w:caps/>
      <w:sz w:val="22"/>
    </w:rPr>
  </w:style>
  <w:style w:type="paragraph" w:styleId="Heading2">
    <w:name w:val="heading 2"/>
    <w:basedOn w:val="Normal"/>
    <w:next w:val="Normal"/>
    <w:qFormat/>
    <w:pPr>
      <w:keepNext/>
      <w:numPr>
        <w:ilvl w:val="1"/>
        <w:numId w:val="2"/>
      </w:numPr>
      <w:spacing w:after="220"/>
      <w:jc w:val="both"/>
      <w:outlineLvl w:val="1"/>
    </w:pPr>
    <w:rPr>
      <w:b/>
      <w:sz w:val="22"/>
    </w:rPr>
  </w:style>
  <w:style w:type="paragraph" w:styleId="Heading3">
    <w:name w:val="heading 3"/>
    <w:basedOn w:val="Normal"/>
    <w:next w:val="Normal"/>
    <w:link w:val="Heading3Char"/>
    <w:qFormat/>
    <w:pPr>
      <w:keepNext/>
      <w:numPr>
        <w:ilvl w:val="2"/>
        <w:numId w:val="2"/>
      </w:numPr>
      <w:spacing w:after="220"/>
      <w:jc w:val="both"/>
      <w:outlineLvl w:val="2"/>
    </w:pPr>
    <w:rPr>
      <w:b/>
      <w:sz w:val="22"/>
    </w:rPr>
  </w:style>
  <w:style w:type="paragraph" w:styleId="Heading4">
    <w:name w:val="heading 4"/>
    <w:basedOn w:val="Normal"/>
    <w:next w:val="Normal"/>
    <w:qFormat/>
    <w:pPr>
      <w:keepNext/>
      <w:numPr>
        <w:ilvl w:val="3"/>
        <w:numId w:val="2"/>
      </w:numPr>
      <w:spacing w:after="220"/>
      <w:jc w:val="both"/>
      <w:outlineLvl w:val="3"/>
    </w:pPr>
    <w:rPr>
      <w:b/>
      <w:sz w:val="22"/>
    </w:rPr>
  </w:style>
  <w:style w:type="paragraph" w:styleId="Heading5">
    <w:name w:val="heading 5"/>
    <w:basedOn w:val="Normal"/>
    <w:next w:val="Normal"/>
    <w:qFormat/>
    <w:pPr>
      <w:keepNext/>
      <w:numPr>
        <w:ilvl w:val="4"/>
        <w:numId w:val="2"/>
      </w:numPr>
      <w:suppressAutoHyphens/>
      <w:spacing w:after="220"/>
      <w:jc w:val="both"/>
      <w:outlineLvl w:val="4"/>
    </w:pPr>
    <w:rPr>
      <w:b/>
      <w:sz w:val="22"/>
    </w:rPr>
  </w:style>
  <w:style w:type="paragraph" w:styleId="Heading6">
    <w:name w:val="heading 6"/>
    <w:basedOn w:val="Normal"/>
    <w:next w:val="Normal"/>
    <w:qFormat/>
    <w:pPr>
      <w:numPr>
        <w:ilvl w:val="5"/>
        <w:numId w:val="2"/>
      </w:numPr>
      <w:spacing w:after="220"/>
      <w:jc w:val="both"/>
      <w:outlineLvl w:val="5"/>
    </w:pPr>
    <w:rPr>
      <w:b/>
      <w:sz w:val="22"/>
    </w:rPr>
  </w:style>
  <w:style w:type="paragraph" w:styleId="Heading7">
    <w:name w:val="heading 7"/>
    <w:basedOn w:val="Normal"/>
    <w:next w:val="Normal"/>
    <w:qFormat/>
    <w:pPr>
      <w:numPr>
        <w:ilvl w:val="7"/>
        <w:numId w:val="2"/>
      </w:numPr>
      <w:spacing w:after="220"/>
      <w:jc w:val="both"/>
      <w:outlineLvl w:val="6"/>
    </w:pPr>
    <w:rPr>
      <w:b/>
      <w:sz w:val="22"/>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character" w:styleId="Hyperlink">
    <w:name w:val="Hyperlink"/>
    <w:rPr>
      <w:color w:val="0000FF"/>
      <w:u w:val="single"/>
    </w:rPr>
  </w:style>
  <w:style w:type="paragraph" w:styleId="BlockText">
    <w:name w:val="Block Text"/>
    <w:basedOn w:val="Normal"/>
    <w:pPr>
      <w:spacing w:after="220"/>
      <w:ind w:left="1440" w:right="1440"/>
      <w:jc w:val="both"/>
    </w:pPr>
    <w:rPr>
      <w:sz w:val="22"/>
    </w:rPr>
  </w:style>
  <w:style w:type="paragraph" w:customStyle="1" w:styleId="Bullet">
    <w:name w:val="Bullet"/>
    <w:basedOn w:val="Normal"/>
    <w:pPr>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aliases w:val="(NECG) Footnote Reference,Appel note de bas de p,FR,Footnote Reference/,Style 12,Style 124,Style 13,Style 17,Style 4,Style 6,fr,o"/>
    <w:uiPriority w:val="99"/>
    <w:rPr>
      <w:vertAlign w:val="superscript"/>
    </w:rPr>
  </w:style>
  <w:style w:type="paragraph" w:styleId="FootnoteText">
    <w:name w:val="footnote text"/>
    <w:aliases w:val="ALTS FOOTNOTE,Footnote Text Ch,Footnote Text Char Char,Footnote Text Char Char Char1 Char Char Char,Footnote Text Char Char1 Char Char,Footnote Text Char1 Char Char1,Footnote Text Char2,Footnote Text Char3 Char Char Char Char,fn,rrfootnote"/>
    <w:basedOn w:val="Normal"/>
    <w:link w:val="FootnoteTextChar"/>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rFonts w:ascii="Times Roman" w:hAnsi="Times Roman"/>
      <w:sz w:val="24"/>
    </w:rPr>
  </w:style>
  <w:style w:type="character" w:styleId="PageNumber">
    <w:name w:val="page number"/>
    <w:basedOn w:val="DefaultParagraphFont"/>
  </w:style>
  <w:style w:type="paragraph" w:customStyle="1" w:styleId="ParaNum0">
    <w:name w:val="ParaNum"/>
    <w:basedOn w:val="Normal"/>
    <w:link w:val="ParaNumChar"/>
    <w:pPr>
      <w:numPr>
        <w:numId w:val="15"/>
      </w:numPr>
      <w:tabs>
        <w:tab w:val="clear" w:pos="1080"/>
        <w:tab w:val="num" w:pos="1440"/>
      </w:tabs>
      <w:spacing w:after="120"/>
    </w:pPr>
    <w:rPr>
      <w:rFonts w:ascii="Times New Roman" w:hAnsi="Times New Roman"/>
      <w:snapToGrid w:val="0"/>
      <w:kern w:val="28"/>
      <w:sz w:val="22"/>
    </w:rPr>
  </w:style>
  <w:style w:type="character" w:customStyle="1" w:styleId="ParaNumChar">
    <w:name w:val="ParaNum Char"/>
    <w:link w:val="ParaNum0"/>
    <w:locked/>
    <w:rsid w:val="007A2FA1"/>
    <w:rPr>
      <w:snapToGrid w:val="0"/>
      <w:kern w:val="28"/>
      <w:sz w:val="22"/>
      <w:lang w:val="en-US" w:eastAsia="en-US" w:bidi="ar-SA"/>
    </w:rPr>
  </w:style>
  <w:style w:type="character" w:customStyle="1" w:styleId="RolandHelvajian">
    <w:name w:val="Roland.Helvajian"/>
    <w:semiHidden/>
    <w:rsid w:val="002F1CB9"/>
    <w:rPr>
      <w:rFonts w:ascii="Arial" w:hAnsi="Arial" w:cs="Arial"/>
      <w:color w:val="auto"/>
      <w:sz w:val="20"/>
      <w:szCs w:val="20"/>
    </w:rPr>
  </w:style>
  <w:style w:type="paragraph" w:customStyle="1" w:styleId="header2">
    <w:name w:val="header2"/>
    <w:rsid w:val="003E47F7"/>
    <w:pPr>
      <w:widowControl w:val="0"/>
      <w:tabs>
        <w:tab w:val="left" w:pos="1440"/>
        <w:tab w:val="center" w:pos="4320"/>
        <w:tab w:val="right" w:pos="8640"/>
      </w:tabs>
      <w:suppressAutoHyphens/>
      <w:jc w:val="center"/>
    </w:pPr>
    <w:rPr>
      <w:b/>
      <w:sz w:val="24"/>
    </w:rPr>
  </w:style>
  <w:style w:type="character" w:customStyle="1" w:styleId="documentbody1">
    <w:name w:val="documentbody1"/>
    <w:rsid w:val="00F03E5E"/>
    <w:rPr>
      <w:rFonts w:ascii="Verdana" w:hAnsi="Verdana" w:hint="default"/>
      <w:sz w:val="19"/>
      <w:szCs w:val="19"/>
    </w:rPr>
  </w:style>
  <w:style w:type="paragraph" w:styleId="NormalWeb">
    <w:name w:val="Normal (Web)"/>
    <w:basedOn w:val="Normal"/>
    <w:rsid w:val="00507C4A"/>
    <w:pPr>
      <w:widowControl/>
      <w:spacing w:before="100" w:beforeAutospacing="1" w:after="100" w:afterAutospacing="1"/>
    </w:pPr>
    <w:rPr>
      <w:rFonts w:ascii="Times New Roman" w:eastAsia="Calibri" w:hAnsi="Times New Roman"/>
      <w:sz w:val="24"/>
      <w:szCs w:val="24"/>
    </w:rPr>
  </w:style>
  <w:style w:type="paragraph" w:styleId="BalloonText">
    <w:name w:val="Balloon Text"/>
    <w:basedOn w:val="Normal"/>
    <w:semiHidden/>
    <w:rsid w:val="001E0F93"/>
    <w:rPr>
      <w:rFonts w:ascii="Tahoma" w:hAnsi="Tahoma" w:cs="Tahoma"/>
      <w:sz w:val="16"/>
      <w:szCs w:val="16"/>
    </w:rPr>
  </w:style>
  <w:style w:type="character" w:customStyle="1" w:styleId="FootnoteTextChar">
    <w:name w:val="Footnote Text Char"/>
    <w:aliases w:val="Footnote Text Char Char Char,Footnote Text Char Char Char1 Char Char Char Char,Footnote Text Char Char1 Char Char Char,Footnote Text Char1 Char Char1 Char,Footnote Text Char2 Char,Footnote Text Char3 Char Char Char Char Char,fn Char"/>
    <w:link w:val="FootnoteText"/>
    <w:rsid w:val="00982687"/>
    <w:rPr>
      <w:rFonts w:ascii="Times Roman" w:hAnsi="Times Roman"/>
    </w:rPr>
  </w:style>
  <w:style w:type="character" w:styleId="CommentReference">
    <w:name w:val="annotation reference"/>
    <w:rsid w:val="004F2256"/>
    <w:rPr>
      <w:sz w:val="16"/>
      <w:szCs w:val="16"/>
    </w:rPr>
  </w:style>
  <w:style w:type="paragraph" w:styleId="CommentText">
    <w:name w:val="annotation text"/>
    <w:basedOn w:val="Normal"/>
    <w:link w:val="CommentTextChar"/>
    <w:rsid w:val="004F2256"/>
    <w:rPr>
      <w:lang w:val="x-none" w:eastAsia="x-none"/>
    </w:rPr>
  </w:style>
  <w:style w:type="character" w:customStyle="1" w:styleId="CommentTextChar">
    <w:name w:val="Comment Text Char"/>
    <w:link w:val="CommentText"/>
    <w:rsid w:val="004F2256"/>
    <w:rPr>
      <w:rFonts w:ascii="Times Roman" w:hAnsi="Times Roman"/>
    </w:rPr>
  </w:style>
  <w:style w:type="paragraph" w:styleId="CommentSubject">
    <w:name w:val="annotation subject"/>
    <w:basedOn w:val="CommentText"/>
    <w:next w:val="CommentText"/>
    <w:link w:val="CommentSubjectChar"/>
    <w:rsid w:val="004F2256"/>
    <w:rPr>
      <w:b/>
      <w:bCs/>
    </w:rPr>
  </w:style>
  <w:style w:type="character" w:customStyle="1" w:styleId="CommentSubjectChar">
    <w:name w:val="Comment Subject Char"/>
    <w:link w:val="CommentSubject"/>
    <w:rsid w:val="004F2256"/>
    <w:rPr>
      <w:rFonts w:ascii="Times Roman" w:hAnsi="Times Roman"/>
      <w:b/>
      <w:bCs/>
    </w:rPr>
  </w:style>
  <w:style w:type="character" w:customStyle="1" w:styleId="ParaNumChar1">
    <w:name w:val="ParaNum Char1"/>
    <w:locked/>
    <w:rsid w:val="00867F9F"/>
    <w:rPr>
      <w:snapToGrid w:val="0"/>
      <w:kern w:val="28"/>
      <w:sz w:val="22"/>
    </w:rPr>
  </w:style>
  <w:style w:type="character" w:customStyle="1" w:styleId="Heading3Char">
    <w:name w:val="Heading 3 Char"/>
    <w:link w:val="Heading3"/>
    <w:rsid w:val="002E5B2D"/>
    <w:rPr>
      <w:rFonts w:ascii="Times Roman" w:hAnsi="Times Roman"/>
      <w:b/>
      <w:sz w:val="22"/>
    </w:rPr>
  </w:style>
  <w:style w:type="character" w:styleId="UnresolvedMention">
    <w:name w:val="Unresolved Mention"/>
    <w:basedOn w:val="DefaultParagraphFont"/>
    <w:uiPriority w:val="99"/>
    <w:semiHidden/>
    <w:unhideWhenUsed/>
    <w:rsid w:val="005D7B40"/>
    <w:rPr>
      <w:color w:val="605E5C"/>
      <w:shd w:val="clear" w:color="auto" w:fill="E1DFDD"/>
    </w:rPr>
  </w:style>
  <w:style w:type="paragraph" w:customStyle="1" w:styleId="xmsonormal">
    <w:name w:val="x_msonormal"/>
    <w:basedOn w:val="Normal"/>
    <w:rsid w:val="004A2530"/>
    <w:pPr>
      <w:widowControl/>
    </w:pPr>
    <w:rPr>
      <w:rFonts w:ascii="Calibri" w:hAnsi="Calibri" w:eastAsiaTheme="minorHAnsi" w:cs="Calibri"/>
      <w:sz w:val="22"/>
      <w:szCs w:val="22"/>
    </w:rPr>
  </w:style>
  <w:style w:type="paragraph" w:styleId="Revision">
    <w:name w:val="Revision"/>
    <w:hidden/>
    <w:uiPriority w:val="99"/>
    <w:semiHidden/>
    <w:rsid w:val="00DE1A25"/>
    <w:rPr>
      <w:rFonts w:ascii="Times Roman" w:hAnsi="Times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RINQUIRIES@fcc.gov" TargetMode="External" /><Relationship Id="rId11" Type="http://schemas.openxmlformats.org/officeDocument/2006/relationships/hyperlink" Target="mailto:RROGWIREFAXES@fcc.gov" TargetMode="External" /><Relationship Id="rId12" Type="http://schemas.openxmlformats.org/officeDocument/2006/relationships/hyperlink" Target="https://www.fcc.gov/licensing-databases/fees/wire-transfer" TargetMode="External" /><Relationship Id="rId13" Type="http://schemas.openxmlformats.org/officeDocument/2006/relationships/hyperlink" Target="https://www.fcc.gov/regfees" TargetMode="Externa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1.xml" /><Relationship Id="rId17" Type="http://schemas.openxmlformats.org/officeDocument/2006/relationships/footer" Target="footer3.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regfees" TargetMode="External" /><Relationship Id="rId6" Type="http://schemas.openxmlformats.org/officeDocument/2006/relationships/hyperlink" Target="https://apps2.fcc.gov/fccUserReg/pages/login.htm" TargetMode="External" /><Relationship Id="rId7" Type="http://schemas.openxmlformats.org/officeDocument/2006/relationships/hyperlink" Target="https://apps.fcc.gov/cores/userLogin.do" TargetMode="External" /><Relationship Id="rId8" Type="http://schemas.openxmlformats.org/officeDocument/2006/relationships/hyperlink" Target="http://www.fccfees.com" TargetMode="External" /><Relationship Id="rId9" Type="http://schemas.openxmlformats.org/officeDocument/2006/relationships/hyperlink" Target="https://www.fcc.gov/licensing-databases/fees/regulatory-fees"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